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6D9E" w14:textId="77777777" w:rsidR="00454363" w:rsidRDefault="00454363" w:rsidP="0036211E">
      <w:pPr>
        <w:pStyle w:val="1"/>
      </w:pPr>
    </w:p>
    <w:tbl>
      <w:tblPr>
        <w:tblW w:w="10916" w:type="dxa"/>
        <w:tblInd w:w="-993" w:type="dxa"/>
        <w:tblLayout w:type="fixed"/>
        <w:tblLook w:val="01E0" w:firstRow="1" w:lastRow="1" w:firstColumn="1" w:lastColumn="1" w:noHBand="0" w:noVBand="0"/>
      </w:tblPr>
      <w:tblGrid>
        <w:gridCol w:w="2127"/>
        <w:gridCol w:w="7655"/>
        <w:gridCol w:w="1134"/>
      </w:tblGrid>
      <w:tr w:rsidR="00454363" w:rsidRPr="00893392" w14:paraId="46DE4C8A" w14:textId="77777777" w:rsidTr="00EC2338">
        <w:trPr>
          <w:trHeight w:val="1614"/>
        </w:trPr>
        <w:tc>
          <w:tcPr>
            <w:tcW w:w="2127" w:type="dxa"/>
            <w:vMerge w:val="restart"/>
          </w:tcPr>
          <w:p w14:paraId="069A3B5E" w14:textId="77777777" w:rsidR="00454363" w:rsidRDefault="00454363" w:rsidP="00427D73">
            <w:pPr>
              <w:ind w:left="34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09E1BE8" wp14:editId="3571EE3D">
                  <wp:extent cx="1249463" cy="1295400"/>
                  <wp:effectExtent l="0" t="0" r="8255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950" cy="130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E42704" w14:textId="77777777" w:rsidR="00454363" w:rsidRDefault="00454363" w:rsidP="00427D73">
            <w:pPr>
              <w:ind w:left="34"/>
              <w:jc w:val="both"/>
            </w:pPr>
          </w:p>
        </w:tc>
        <w:tc>
          <w:tcPr>
            <w:tcW w:w="7655" w:type="dxa"/>
          </w:tcPr>
          <w:p w14:paraId="7CB9A22F" w14:textId="77777777" w:rsidR="00454363" w:rsidRPr="00F02C00" w:rsidRDefault="00454363" w:rsidP="00427D73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F02C00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44B1B73A" w14:textId="687EF6EE" w:rsidR="00454363" w:rsidRPr="00F02C00" w:rsidRDefault="00454363" w:rsidP="000863F1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D80F61">
              <w:rPr>
                <w:rFonts w:cs="Arial"/>
                <w:b/>
                <w:color w:val="132455"/>
              </w:rPr>
              <w:t xml:space="preserve">     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 xml:space="preserve">АССОЦИАЦИЯ </w:t>
            </w:r>
            <w:r w:rsidR="000863F1">
              <w:rPr>
                <w:rFonts w:cs="Arial"/>
                <w:b/>
                <w:color w:val="132455"/>
                <w:sz w:val="29"/>
                <w:szCs w:val="29"/>
              </w:rPr>
              <w:t>«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>СОДРУЖЕСТВО»</w:t>
            </w:r>
            <w:r w:rsidRPr="004518B8">
              <w:rPr>
                <w:sz w:val="29"/>
                <w:szCs w:val="29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02C00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F02C00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F02C00">
              <w:rPr>
                <w:b/>
                <w:color w:val="002060"/>
                <w:sz w:val="20"/>
                <w:szCs w:val="20"/>
              </w:rPr>
              <w:t>)</w:t>
            </w:r>
          </w:p>
          <w:p w14:paraId="70CEF56C" w14:textId="77777777" w:rsidR="00454363" w:rsidRPr="003A0B19" w:rsidRDefault="00454363" w:rsidP="00427D73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3A0B19">
              <w:rPr>
                <w:rFonts w:cs="Arial"/>
                <w:color w:val="132455"/>
                <w:sz w:val="20"/>
                <w:szCs w:val="20"/>
              </w:rPr>
              <w:t>(ОГРН 1097799010870</w:t>
            </w:r>
            <w:r>
              <w:rPr>
                <w:rFonts w:cs="Arial"/>
                <w:color w:val="132455"/>
                <w:sz w:val="20"/>
                <w:szCs w:val="20"/>
              </w:rPr>
              <w:t>,</w:t>
            </w:r>
            <w:r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ИНН 7729440813</w:t>
            </w:r>
            <w:r>
              <w:rPr>
                <w:rFonts w:cs="Arial"/>
                <w:color w:val="132455"/>
                <w:sz w:val="20"/>
                <w:szCs w:val="20"/>
              </w:rPr>
              <w:t xml:space="preserve">,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КПП 772901001)</w:t>
            </w:r>
            <w:r w:rsidRPr="00E74AD7">
              <w:t xml:space="preserve"> </w:t>
            </w: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14:paraId="4EAA29C4" w14:textId="77777777" w:rsidR="00454363" w:rsidRDefault="00454363" w:rsidP="00427D73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71113604" w14:textId="77777777" w:rsidR="00454363" w:rsidRDefault="00454363" w:rsidP="00427D73">
            <w:pPr>
              <w:rPr>
                <w:lang w:val="en-US"/>
              </w:rPr>
            </w:pPr>
          </w:p>
          <w:p w14:paraId="3C523449" w14:textId="77777777" w:rsidR="00454363" w:rsidRDefault="00454363" w:rsidP="00427D73">
            <w:pPr>
              <w:rPr>
                <w:lang w:val="en-US"/>
              </w:rPr>
            </w:pPr>
          </w:p>
          <w:p w14:paraId="38AC9FAC" w14:textId="77777777" w:rsidR="00454363" w:rsidRDefault="00454363" w:rsidP="00427D73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C47FD5E" wp14:editId="293794F4">
                  <wp:extent cx="604621" cy="466725"/>
                  <wp:effectExtent l="0" t="0" r="5080" b="0"/>
                  <wp:docPr id="3" name="Рисунок 3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752" cy="4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66A71" w14:textId="77777777" w:rsidR="00454363" w:rsidRPr="003A0B19" w:rsidRDefault="00454363" w:rsidP="00427D73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454363" w:rsidRPr="00F02C00" w14:paraId="3BE87A06" w14:textId="77777777" w:rsidTr="00EC2338">
        <w:trPr>
          <w:trHeight w:val="873"/>
        </w:trPr>
        <w:tc>
          <w:tcPr>
            <w:tcW w:w="2127" w:type="dxa"/>
            <w:vMerge/>
          </w:tcPr>
          <w:p w14:paraId="592B1BA7" w14:textId="77777777" w:rsidR="00454363" w:rsidRDefault="00454363" w:rsidP="00427D73"/>
        </w:tc>
        <w:tc>
          <w:tcPr>
            <w:tcW w:w="7655" w:type="dxa"/>
          </w:tcPr>
          <w:p w14:paraId="65D0C77B" w14:textId="77777777" w:rsidR="00454363" w:rsidRPr="007B00DE" w:rsidRDefault="00454363" w:rsidP="00427D73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119192, г. Москва, Мичуринский проспект, дом 21, корпус 4.</w:t>
            </w:r>
            <w:r w:rsidRPr="007B00DE">
              <w:t xml:space="preserve"> </w:t>
            </w:r>
          </w:p>
          <w:p w14:paraId="1581B684" w14:textId="473570E9" w:rsidR="00454363" w:rsidRPr="00362EA7" w:rsidRDefault="00454363" w:rsidP="00427D73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т: +7 (495) 734-22-22, ф: +7 (495) 734-04-22,</w:t>
            </w:r>
            <w:r w:rsidRPr="002C1619">
              <w:rPr>
                <w:rFonts w:cs="Arial"/>
                <w:b/>
                <w:color w:val="132455"/>
                <w:sz w:val="20"/>
                <w:szCs w:val="20"/>
              </w:rPr>
              <w:t xml:space="preserve"> </w:t>
            </w:r>
            <w:hyperlink r:id="rId10" w:history="1">
              <w:r w:rsidR="00532618" w:rsidRPr="00532618">
                <w:rPr>
                  <w:rStyle w:val="af4"/>
                  <w:rFonts w:cs="Arial"/>
                  <w:sz w:val="20"/>
                  <w:szCs w:val="20"/>
                  <w:lang w:val="en-US"/>
                </w:rPr>
                <w:t>www</w:t>
              </w:r>
              <w:r w:rsidR="00532618" w:rsidRPr="00CC67F6">
                <w:rPr>
                  <w:rStyle w:val="af4"/>
                  <w:rFonts w:cs="Arial"/>
                  <w:sz w:val="20"/>
                  <w:szCs w:val="20"/>
                </w:rPr>
                <w:t>.</w:t>
              </w:r>
              <w:r w:rsidR="00532618" w:rsidRPr="00853A82">
                <w:rPr>
                  <w:rStyle w:val="af4"/>
                  <w:rFonts w:cs="Arial"/>
                  <w:sz w:val="20"/>
                  <w:szCs w:val="20"/>
                  <w:lang w:val="en-US"/>
                </w:rPr>
                <w:t>sroaas</w:t>
              </w:r>
              <w:r w:rsidR="00532618" w:rsidRPr="008E2D9E">
                <w:rPr>
                  <w:rStyle w:val="af4"/>
                  <w:rFonts w:cs="Arial"/>
                  <w:sz w:val="20"/>
                  <w:szCs w:val="20"/>
                </w:rPr>
                <w:t>.</w:t>
              </w:r>
              <w:r w:rsidR="00532618" w:rsidRPr="00532618">
                <w:rPr>
                  <w:rStyle w:val="af4"/>
                  <w:rFonts w:cs="Arial"/>
                  <w:sz w:val="20"/>
                  <w:szCs w:val="20"/>
                  <w:lang w:val="en-US"/>
                </w:rPr>
                <w:t>ru</w:t>
              </w:r>
            </w:hyperlink>
            <w:r w:rsidRPr="00CB0024">
              <w:rPr>
                <w:rFonts w:cs="Arial"/>
                <w:color w:val="0070C0"/>
                <w:sz w:val="20"/>
                <w:szCs w:val="20"/>
              </w:rPr>
              <w:t xml:space="preserve">, </w:t>
            </w:r>
            <w:r w:rsidRPr="00CB0024">
              <w:rPr>
                <w:rFonts w:cs="Arial"/>
                <w:sz w:val="20"/>
                <w:szCs w:val="20"/>
                <w:lang w:val="en-US"/>
              </w:rPr>
              <w:t>i</w:t>
            </w:r>
            <w:r w:rsidRPr="00362EA7">
              <w:rPr>
                <w:rFonts w:cs="Arial"/>
                <w:sz w:val="20"/>
                <w:szCs w:val="20"/>
                <w:lang w:val="en-US"/>
              </w:rPr>
              <w:t>nfo</w:t>
            </w:r>
            <w:r w:rsidRPr="00362EA7">
              <w:rPr>
                <w:rFonts w:cs="Arial"/>
                <w:sz w:val="20"/>
                <w:szCs w:val="20"/>
              </w:rPr>
              <w:t>@</w:t>
            </w:r>
            <w:r w:rsidR="00532618" w:rsidRPr="00532618">
              <w:rPr>
                <w:rFonts w:cs="Arial"/>
                <w:sz w:val="20"/>
                <w:szCs w:val="20"/>
                <w:lang w:val="en-US"/>
              </w:rPr>
              <w:t>sroaas</w:t>
            </w:r>
            <w:r w:rsidR="00532618" w:rsidRPr="008E2D9E">
              <w:rPr>
                <w:rFonts w:cs="Arial"/>
                <w:sz w:val="20"/>
                <w:szCs w:val="20"/>
              </w:rPr>
              <w:t>.</w:t>
            </w:r>
            <w:r w:rsidR="00532618" w:rsidRPr="00532618">
              <w:rPr>
                <w:rFonts w:cs="Arial"/>
                <w:sz w:val="20"/>
                <w:szCs w:val="20"/>
                <w:lang w:val="en-US"/>
              </w:rPr>
              <w:t>ru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14:paraId="2C43B0F5" w14:textId="77777777" w:rsidR="00454363" w:rsidRPr="00F02C00" w:rsidRDefault="00454363" w:rsidP="00427D73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735028A6" w14:textId="77777777" w:rsidR="00962180" w:rsidRPr="00962180" w:rsidRDefault="00962180" w:rsidP="00962180">
      <w:pPr>
        <w:pStyle w:val="ConsPlusNormal"/>
        <w:widowControl/>
        <w:tabs>
          <w:tab w:val="left" w:pos="5220"/>
        </w:tabs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5346762" w14:textId="77777777" w:rsidR="00962180" w:rsidRPr="00962180" w:rsidRDefault="00962180" w:rsidP="00962180">
      <w:pPr>
        <w:pStyle w:val="ConsPlusNormal"/>
        <w:widowControl/>
        <w:tabs>
          <w:tab w:val="left" w:pos="5220"/>
        </w:tabs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3FD504B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  <w:sz w:val="26"/>
          <w:szCs w:val="26"/>
        </w:rPr>
      </w:pPr>
    </w:p>
    <w:p w14:paraId="502D9AB3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6"/>
          <w:szCs w:val="26"/>
        </w:rPr>
      </w:pPr>
    </w:p>
    <w:p w14:paraId="00949C19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6"/>
          <w:szCs w:val="26"/>
        </w:rPr>
      </w:pPr>
    </w:p>
    <w:p w14:paraId="6035211B" w14:textId="77777777" w:rsidR="00962180" w:rsidRPr="00813E3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 w:rsidRPr="00813E30">
        <w:rPr>
          <w:rFonts w:cs="Tahoma"/>
          <w:b/>
          <w:sz w:val="28"/>
          <w:szCs w:val="28"/>
        </w:rPr>
        <w:t>ОТЧЕТ</w:t>
      </w:r>
    </w:p>
    <w:p w14:paraId="7143E139" w14:textId="77777777" w:rsidR="00962180" w:rsidRPr="00813E3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bookmarkStart w:id="0" w:name="_Toc57642263"/>
      <w:r w:rsidRPr="00813E30">
        <w:rPr>
          <w:rFonts w:cs="Tahoma"/>
          <w:b/>
          <w:sz w:val="28"/>
          <w:szCs w:val="28"/>
        </w:rPr>
        <w:t xml:space="preserve">о внешней проверке  </w:t>
      </w:r>
    </w:p>
    <w:p w14:paraId="542439E6" w14:textId="3C50CCA2" w:rsidR="00962180" w:rsidRPr="00813E30" w:rsidRDefault="00F279E3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деятельности</w:t>
      </w:r>
      <w:r w:rsidR="00962180" w:rsidRPr="00813E30">
        <w:rPr>
          <w:rFonts w:cs="Tahoma"/>
          <w:b/>
          <w:sz w:val="28"/>
          <w:szCs w:val="28"/>
        </w:rPr>
        <w:t xml:space="preserve"> члена </w:t>
      </w:r>
      <w:r w:rsidR="000863F1">
        <w:rPr>
          <w:rFonts w:cs="Tahoma"/>
          <w:b/>
          <w:sz w:val="28"/>
          <w:szCs w:val="28"/>
        </w:rPr>
        <w:t xml:space="preserve">СРО </w:t>
      </w:r>
      <w:r w:rsidR="00962180" w:rsidRPr="00813E30">
        <w:rPr>
          <w:rFonts w:cs="Tahoma"/>
          <w:b/>
          <w:sz w:val="28"/>
          <w:szCs w:val="28"/>
        </w:rPr>
        <w:t>ААС</w:t>
      </w:r>
    </w:p>
    <w:p w14:paraId="0CCDFF81" w14:textId="77777777" w:rsidR="00813E30" w:rsidRDefault="00962180" w:rsidP="00962180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</w:p>
    <w:bookmarkEnd w:id="0"/>
    <w:p w14:paraId="1B5D153C" w14:textId="0C48FB79" w:rsidR="00962180" w:rsidRDefault="00962180" w:rsidP="00962180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="00F279E3"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</w:t>
      </w:r>
      <w:r w:rsidRPr="005C6C8C">
        <w:rPr>
          <w:i/>
          <w:sz w:val="20"/>
          <w:szCs w:val="20"/>
        </w:rPr>
        <w:t>(наименование аудиторской организации/ФИО индивидуального аудитора)</w:t>
      </w:r>
    </w:p>
    <w:p w14:paraId="302901EA" w14:textId="77777777" w:rsidR="004C3827" w:rsidRPr="00567F87" w:rsidRDefault="004C3827" w:rsidP="004C3827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67F87">
        <w:rPr>
          <w:rFonts w:cs="Tahoma"/>
          <w:sz w:val="26"/>
          <w:szCs w:val="26"/>
        </w:rPr>
        <w:t>(</w:t>
      </w:r>
      <w:r w:rsidRPr="00567F87">
        <w:rPr>
          <w:rFonts w:cs="Tahoma"/>
          <w:sz w:val="28"/>
          <w:szCs w:val="28"/>
        </w:rPr>
        <w:t>ОРНЗ</w:t>
      </w:r>
      <w:r w:rsidRPr="00567F87">
        <w:rPr>
          <w:rFonts w:cs="Tahoma"/>
          <w:sz w:val="26"/>
          <w:szCs w:val="26"/>
        </w:rPr>
        <w:t>___________)</w:t>
      </w:r>
    </w:p>
    <w:p w14:paraId="42B4E103" w14:textId="77777777" w:rsidR="004C3827" w:rsidRPr="005C6C8C" w:rsidRDefault="004C3827" w:rsidP="00962180">
      <w:pPr>
        <w:rPr>
          <w:i/>
          <w:sz w:val="20"/>
          <w:szCs w:val="20"/>
        </w:rPr>
      </w:pPr>
    </w:p>
    <w:p w14:paraId="7DB0011D" w14:textId="77777777" w:rsidR="00962180" w:rsidRPr="00AF6E09" w:rsidRDefault="00962180" w:rsidP="00962180">
      <w:r w:rsidRPr="00AF6E09">
        <w:rPr>
          <w:b/>
          <w:u w:val="single"/>
        </w:rPr>
        <w:t>Вид проверки</w:t>
      </w:r>
      <w:r w:rsidRPr="00AF6E09">
        <w:t>: плановая</w:t>
      </w:r>
    </w:p>
    <w:p w14:paraId="60ADB9D7" w14:textId="0B54B987" w:rsidR="00962180" w:rsidRPr="00AF6E09" w:rsidRDefault="00962180" w:rsidP="00962180">
      <w:r w:rsidRPr="00AF6E09">
        <w:rPr>
          <w:b/>
          <w:u w:val="single"/>
        </w:rPr>
        <w:t>Форма проверки</w:t>
      </w:r>
      <w:r w:rsidRPr="00AF6E09">
        <w:t>: документарная/выездная</w:t>
      </w:r>
      <w:r w:rsidR="00F279E3">
        <w:t xml:space="preserve"> (</w:t>
      </w:r>
      <w:r w:rsidR="00F279E3" w:rsidRPr="00F279E3">
        <w:rPr>
          <w:i/>
        </w:rPr>
        <w:t>выбрать нужное</w:t>
      </w:r>
      <w:r w:rsidR="00F279E3">
        <w:t>)</w:t>
      </w:r>
    </w:p>
    <w:p w14:paraId="5CE35A25" w14:textId="77777777" w:rsidR="00962180" w:rsidRPr="00AF6E09" w:rsidRDefault="00962180" w:rsidP="00962180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19061CE7" w14:textId="4BAC4B5A" w:rsidR="00962180" w:rsidRPr="00AF6E09" w:rsidRDefault="00962180" w:rsidP="002C2CBF">
      <w:pPr>
        <w:numPr>
          <w:ilvl w:val="0"/>
          <w:numId w:val="2"/>
        </w:numPr>
        <w:ind w:left="567" w:firstLine="0"/>
      </w:pPr>
      <w:r w:rsidRPr="00AF6E09">
        <w:t xml:space="preserve">План внешнего контроля </w:t>
      </w:r>
      <w:r w:rsidR="00F279E3">
        <w:t>деятельности</w:t>
      </w:r>
      <w:r w:rsidRPr="00AF6E09">
        <w:t xml:space="preserve"> аудиторских организаций, индивидуальных аудиторов</w:t>
      </w:r>
      <w:r w:rsidR="002C2CBF" w:rsidRPr="00AF6E09">
        <w:t xml:space="preserve"> на 20___ год</w:t>
      </w:r>
      <w:r w:rsidRPr="00AF6E09">
        <w:t xml:space="preserve">, утвержденный решением Комиссии по контролю </w:t>
      </w:r>
      <w:r w:rsidR="00F279E3">
        <w:t>деятельности</w:t>
      </w:r>
      <w:r w:rsidRPr="00AF6E09">
        <w:t xml:space="preserve"> </w:t>
      </w:r>
      <w:r w:rsidR="000863F1" w:rsidRPr="00AF6E09">
        <w:t xml:space="preserve">СРО </w:t>
      </w:r>
      <w:r w:rsidRPr="00AF6E09">
        <w:t>ААС.</w:t>
      </w:r>
    </w:p>
    <w:p w14:paraId="10260235" w14:textId="6D450FA6" w:rsidR="00962180" w:rsidRPr="00AF6E09" w:rsidRDefault="00962180" w:rsidP="002C2CBF">
      <w:pPr>
        <w:widowControl w:val="0"/>
        <w:numPr>
          <w:ilvl w:val="0"/>
          <w:numId w:val="2"/>
        </w:numPr>
        <w:ind w:left="567" w:firstLine="0"/>
        <w:jc w:val="both"/>
      </w:pPr>
      <w:r w:rsidRPr="00AF6E09">
        <w:t xml:space="preserve">Постановление Комиссии по контролю </w:t>
      </w:r>
      <w:r w:rsidR="00F279E3">
        <w:t>деятельности</w:t>
      </w:r>
      <w:r w:rsidRPr="00AF6E09">
        <w:t xml:space="preserve"> </w:t>
      </w:r>
      <w:r w:rsidR="000863F1" w:rsidRPr="00AF6E09">
        <w:t xml:space="preserve">СРО </w:t>
      </w:r>
      <w:r w:rsidRPr="00AF6E09">
        <w:t>ААС от «</w:t>
      </w:r>
      <w:r w:rsidR="001E7E03" w:rsidRPr="00AF6E09">
        <w:t>__</w:t>
      </w:r>
      <w:r w:rsidRPr="00AF6E09">
        <w:t>»</w:t>
      </w:r>
      <w:r w:rsidR="006C568F">
        <w:t xml:space="preserve"> </w:t>
      </w:r>
      <w:r w:rsidRPr="00AF6E09">
        <w:t>__________20___ г.  №____ .</w:t>
      </w:r>
    </w:p>
    <w:p w14:paraId="3FCA6127" w14:textId="77777777" w:rsidR="00962180" w:rsidRPr="00AF6E09" w:rsidRDefault="00962180" w:rsidP="00962180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17D219DD" w14:textId="0734FD83" w:rsidR="00962180" w:rsidRPr="00AF6E09" w:rsidRDefault="00962180" w:rsidP="00962180">
      <w:r w:rsidRPr="00AF6E09">
        <w:rPr>
          <w:b/>
          <w:u w:val="single"/>
        </w:rPr>
        <w:t>Период проверки</w:t>
      </w:r>
      <w:r w:rsidRPr="00AF6E09">
        <w:t xml:space="preserve">: с </w:t>
      </w:r>
      <w:r w:rsidR="0037756F" w:rsidRPr="00AF6E09">
        <w:t xml:space="preserve">01 января </w:t>
      </w:r>
      <w:r w:rsidRPr="00AF6E09">
        <w:t xml:space="preserve">20__г. по </w:t>
      </w:r>
      <w:r w:rsidR="0037756F" w:rsidRPr="00AF6E09">
        <w:t xml:space="preserve">31 декабря </w:t>
      </w:r>
      <w:r w:rsidRPr="00AF6E09">
        <w:t>20__ г.</w:t>
      </w:r>
    </w:p>
    <w:p w14:paraId="41C37B8B" w14:textId="77777777" w:rsidR="00962180" w:rsidRPr="00AF6E09" w:rsidRDefault="00962180" w:rsidP="00962180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03675AA4" w14:textId="11FD2265" w:rsidR="00962180" w:rsidRPr="00AF6E09" w:rsidRDefault="00962180" w:rsidP="00962180">
      <w:r w:rsidRPr="00AF6E09">
        <w:t>Проверка проводилась с___________ 20__г. по ___________ 20__г.</w:t>
      </w:r>
    </w:p>
    <w:p w14:paraId="101773DB" w14:textId="77777777" w:rsidR="0037756F" w:rsidRPr="00AF6E09" w:rsidRDefault="0037756F" w:rsidP="00962180">
      <w:pPr>
        <w:ind w:right="-285"/>
        <w:jc w:val="both"/>
        <w:rPr>
          <w:b/>
          <w:u w:val="single"/>
        </w:rPr>
      </w:pPr>
    </w:p>
    <w:p w14:paraId="21286F56" w14:textId="77777777" w:rsidR="00962180" w:rsidRPr="00AF6E09" w:rsidRDefault="00962180" w:rsidP="00962180">
      <w:pPr>
        <w:ind w:right="-285"/>
        <w:jc w:val="both"/>
        <w:rPr>
          <w:b/>
        </w:rPr>
      </w:pPr>
      <w:r w:rsidRPr="00AF6E09">
        <w:rPr>
          <w:b/>
          <w:u w:val="single"/>
        </w:rPr>
        <w:t>Предмет внешней проверки</w:t>
      </w:r>
      <w:r w:rsidRPr="00AF6E09">
        <w:rPr>
          <w:b/>
        </w:rPr>
        <w:t>:</w:t>
      </w:r>
    </w:p>
    <w:p w14:paraId="2743F6FB" w14:textId="45812582" w:rsidR="00962180" w:rsidRPr="00AF6E09" w:rsidRDefault="00962180" w:rsidP="00962180">
      <w:pPr>
        <w:ind w:right="-285"/>
        <w:jc w:val="both"/>
      </w:pPr>
      <w:r w:rsidRPr="00AF6E09">
        <w:t xml:space="preserve">Соблюдение аудиторской организацией, индивидуальным аудитором, аудиторами (далее – объект </w:t>
      </w:r>
      <w:r w:rsidR="00F279E3">
        <w:t>ВКД</w:t>
      </w:r>
      <w:r w:rsidRPr="00AF6E09">
        <w:t xml:space="preserve">) </w:t>
      </w:r>
      <w:bookmarkStart w:id="1" w:name="_Hlk172580957"/>
      <w:r w:rsidRPr="00AF6E09">
        <w:t xml:space="preserve">требований Федерального закона от 30.12.2008 № 307-ФЗ «Об аудиторской деятельности», </w:t>
      </w:r>
      <w:r w:rsidR="00C1616B" w:rsidRPr="00C1616B">
        <w:t>других федеральных законов и принятых в соответствии с ними иных нормативных правовых актов и нормативных актов Банка России</w:t>
      </w:r>
      <w:r w:rsidR="00C1616B">
        <w:t xml:space="preserve"> (если применимо), </w:t>
      </w:r>
      <w:r w:rsidRPr="00AF6E09">
        <w:t>стандартов аудиторской деятельности, Правил независимости аудиторов и аудиторских организаций, Кодекса профессиональной этики аудиторов</w:t>
      </w:r>
      <w:r w:rsidR="00C1616B">
        <w:t>,</w:t>
      </w:r>
      <w:r w:rsidR="00C1616B" w:rsidRPr="00C1616B">
        <w:t xml:space="preserve"> также </w:t>
      </w:r>
      <w:bookmarkStart w:id="2" w:name="_Hlk95214861"/>
      <w:r w:rsidR="00C1616B" w:rsidRPr="00C1616B">
        <w:t xml:space="preserve">исполнение решений СРО ААС о применении мер дисциплинарного воздействия, принимаемых по результатам </w:t>
      </w:r>
      <w:r w:rsidR="00C1616B">
        <w:t>внешней проверки (если применимо)</w:t>
      </w:r>
      <w:bookmarkEnd w:id="1"/>
      <w:r w:rsidRPr="00AF6E09">
        <w:t>.</w:t>
      </w:r>
    </w:p>
    <w:bookmarkEnd w:id="2"/>
    <w:p w14:paraId="7566D29F" w14:textId="7DAF0E92" w:rsidR="00962180" w:rsidRDefault="00962180" w:rsidP="00962180">
      <w:pPr>
        <w:ind w:right="-285"/>
        <w:jc w:val="both"/>
      </w:pPr>
    </w:p>
    <w:p w14:paraId="3FCEE350" w14:textId="77777777" w:rsidR="008E2D9E" w:rsidRPr="00AF6E09" w:rsidRDefault="008E2D9E" w:rsidP="00962180">
      <w:pPr>
        <w:ind w:right="-285"/>
        <w:jc w:val="both"/>
      </w:pPr>
    </w:p>
    <w:p w14:paraId="79AD439C" w14:textId="21AFA4D7" w:rsidR="00EC2322" w:rsidRDefault="00094060" w:rsidP="00962180">
      <w:pPr>
        <w:ind w:right="-285"/>
        <w:jc w:val="both"/>
        <w:rPr>
          <w:b/>
          <w:u w:val="single"/>
        </w:rPr>
      </w:pPr>
      <w:r>
        <w:rPr>
          <w:b/>
          <w:u w:val="single"/>
        </w:rPr>
        <w:t>Сведения о субъект</w:t>
      </w:r>
      <w:r w:rsidR="00362916">
        <w:rPr>
          <w:b/>
          <w:u w:val="single"/>
        </w:rPr>
        <w:t>е</w:t>
      </w:r>
      <w:r>
        <w:rPr>
          <w:b/>
          <w:u w:val="single"/>
        </w:rPr>
        <w:t xml:space="preserve"> </w:t>
      </w:r>
      <w:r w:rsidR="00F279E3">
        <w:rPr>
          <w:b/>
          <w:u w:val="single"/>
        </w:rPr>
        <w:t>ВКД</w:t>
      </w:r>
      <w:r>
        <w:rPr>
          <w:b/>
          <w:u w:val="single"/>
        </w:rPr>
        <w:t>:</w:t>
      </w:r>
    </w:p>
    <w:p w14:paraId="1F599962" w14:textId="3840FFC0" w:rsidR="00094060" w:rsidRPr="00992EBA" w:rsidRDefault="00094060" w:rsidP="00962180">
      <w:pPr>
        <w:ind w:right="-285"/>
        <w:jc w:val="both"/>
      </w:pPr>
      <w:r w:rsidRPr="00992EBA">
        <w:rPr>
          <w:b/>
        </w:rPr>
        <w:t xml:space="preserve">Наименование: </w:t>
      </w:r>
      <w:r w:rsidRPr="00992EBA">
        <w:t>Саморегулируемая организация аудиторов Ассоциация «Содружество»</w:t>
      </w:r>
    </w:p>
    <w:p w14:paraId="0707A3F2" w14:textId="77777777" w:rsidR="00EC2322" w:rsidRDefault="00EC2322" w:rsidP="00962180">
      <w:pPr>
        <w:ind w:right="-285"/>
        <w:jc w:val="both"/>
        <w:rPr>
          <w:b/>
          <w:u w:val="single"/>
        </w:rPr>
      </w:pPr>
    </w:p>
    <w:p w14:paraId="04AB1CFE" w14:textId="24EFB3A6" w:rsidR="00962180" w:rsidRPr="00AF6E09" w:rsidRDefault="00962180" w:rsidP="00962180">
      <w:pPr>
        <w:ind w:right="-285"/>
        <w:jc w:val="both"/>
        <w:rPr>
          <w:b/>
        </w:rPr>
      </w:pPr>
      <w:r w:rsidRPr="00AF6E09">
        <w:rPr>
          <w:b/>
          <w:u w:val="single"/>
        </w:rPr>
        <w:t xml:space="preserve">Сведения об объекте </w:t>
      </w:r>
      <w:r w:rsidR="00F279E3">
        <w:rPr>
          <w:b/>
          <w:u w:val="single"/>
        </w:rPr>
        <w:t>ВКД</w:t>
      </w:r>
      <w:r w:rsidRPr="00AF6E09">
        <w:rPr>
          <w:b/>
        </w:rPr>
        <w:t>:</w:t>
      </w:r>
    </w:p>
    <w:p w14:paraId="3384003C" w14:textId="77777777" w:rsidR="00962180" w:rsidRPr="00AF6E09" w:rsidRDefault="00962180" w:rsidP="00962180">
      <w:pPr>
        <w:ind w:right="-285"/>
        <w:jc w:val="both"/>
      </w:pPr>
    </w:p>
    <w:p w14:paraId="6A09CDF8" w14:textId="77777777" w:rsidR="00962180" w:rsidRPr="00AF6E09" w:rsidRDefault="00962180" w:rsidP="00962180">
      <w:pPr>
        <w:ind w:right="424"/>
        <w:jc w:val="both"/>
        <w:rPr>
          <w:b/>
        </w:rPr>
      </w:pPr>
      <w:r w:rsidRPr="00AF6E09">
        <w:rPr>
          <w:b/>
        </w:rPr>
        <w:t xml:space="preserve">Наименование аудиторской организации </w:t>
      </w:r>
    </w:p>
    <w:p w14:paraId="152F8A93" w14:textId="77777777" w:rsidR="00631B70" w:rsidRPr="00AF6E09" w:rsidRDefault="00962180" w:rsidP="00962180">
      <w:pPr>
        <w:ind w:right="424"/>
        <w:jc w:val="both"/>
      </w:pPr>
      <w:r w:rsidRPr="00AF6E09">
        <w:t>______________________________________________________</w:t>
      </w:r>
    </w:p>
    <w:p w14:paraId="5BE3D6F5" w14:textId="77777777" w:rsidR="00962180" w:rsidRPr="00AF6E09" w:rsidRDefault="00962180" w:rsidP="00962180">
      <w:pPr>
        <w:ind w:right="424"/>
        <w:jc w:val="both"/>
      </w:pPr>
      <w:r w:rsidRPr="00AF6E09">
        <w:t>(</w:t>
      </w:r>
      <w:r w:rsidRPr="00AF6E09">
        <w:rPr>
          <w:b/>
        </w:rPr>
        <w:t>ОРНЗ</w:t>
      </w:r>
      <w:r w:rsidRPr="00AF6E09">
        <w:t xml:space="preserve"> ______________)</w:t>
      </w:r>
    </w:p>
    <w:p w14:paraId="4EBA5FA0" w14:textId="77777777" w:rsidR="00962180" w:rsidRPr="00AF6E09" w:rsidRDefault="00962180" w:rsidP="00962180">
      <w:pPr>
        <w:ind w:right="424"/>
        <w:jc w:val="both"/>
      </w:pPr>
    </w:p>
    <w:p w14:paraId="5EF3692C" w14:textId="77777777" w:rsidR="00631B70" w:rsidRPr="00AF6E09" w:rsidRDefault="00962180" w:rsidP="00962180">
      <w:pPr>
        <w:ind w:right="424"/>
        <w:jc w:val="both"/>
      </w:pPr>
      <w:r w:rsidRPr="00AF6E09">
        <w:rPr>
          <w:b/>
        </w:rPr>
        <w:t>Ф.И.О. индивидуального аудитора</w:t>
      </w:r>
      <w:r w:rsidRPr="00AF6E09">
        <w:t xml:space="preserve"> ________________________  </w:t>
      </w:r>
    </w:p>
    <w:p w14:paraId="3B1693FA" w14:textId="77777777" w:rsidR="00962180" w:rsidRPr="00AF6E09" w:rsidRDefault="00962180" w:rsidP="00962180">
      <w:pPr>
        <w:ind w:right="424"/>
        <w:jc w:val="both"/>
      </w:pPr>
      <w:r w:rsidRPr="00AF6E09">
        <w:rPr>
          <w:b/>
        </w:rPr>
        <w:t>(ОРНЗ</w:t>
      </w:r>
      <w:r w:rsidRPr="00AF6E09">
        <w:t xml:space="preserve"> ____________)</w:t>
      </w:r>
    </w:p>
    <w:p w14:paraId="6C37B33C" w14:textId="77777777" w:rsidR="00962180" w:rsidRPr="00AF6E09" w:rsidRDefault="00962180" w:rsidP="00962180">
      <w:pPr>
        <w:ind w:left="-11" w:right="-285"/>
        <w:jc w:val="both"/>
      </w:pPr>
    </w:p>
    <w:p w14:paraId="2FE407B3" w14:textId="6555E970" w:rsidR="00962180" w:rsidRPr="00AF6E09" w:rsidRDefault="00962180" w:rsidP="00962180">
      <w:pPr>
        <w:ind w:left="-11" w:right="-285"/>
        <w:jc w:val="both"/>
      </w:pPr>
      <w:r w:rsidRPr="00AF6E09">
        <w:t xml:space="preserve">Аудиторы – члены </w:t>
      </w:r>
      <w:r w:rsidR="000863F1" w:rsidRPr="00AF6E09">
        <w:t xml:space="preserve">СРО </w:t>
      </w:r>
      <w:r w:rsidRPr="00AF6E09">
        <w:t>ААС, состоящие в трудовых отношениях с аудиторской организацией (индивидуальным аудитором):</w:t>
      </w:r>
    </w:p>
    <w:p w14:paraId="5A081E17" w14:textId="32F36CAC" w:rsidR="00962180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1._______________________________________________(ОРНЗ _____________________)</w:t>
      </w:r>
    </w:p>
    <w:p w14:paraId="3F9CD3EF" w14:textId="77777777" w:rsidR="002C5371" w:rsidRPr="002D6C1F" w:rsidRDefault="002C5371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</w:p>
    <w:p w14:paraId="04773DD0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6D8B05CA" w14:textId="6D6879D2" w:rsidR="00962180" w:rsidRPr="002D6C1F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2._</w:t>
      </w:r>
      <w:r w:rsidR="002C5371">
        <w:rPr>
          <w:sz w:val="22"/>
          <w:szCs w:val="22"/>
        </w:rPr>
        <w:t>_</w:t>
      </w:r>
      <w:r w:rsidRPr="002D6C1F">
        <w:rPr>
          <w:sz w:val="22"/>
          <w:szCs w:val="22"/>
        </w:rPr>
        <w:t>_____________________________________________(ОРНЗ _____________________)</w:t>
      </w:r>
    </w:p>
    <w:p w14:paraId="0969FD30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4222D601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3._______________________________________________(ОРНЗ _____________________)</w:t>
      </w:r>
    </w:p>
    <w:p w14:paraId="4D78CDB6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2E78A7CB" w14:textId="77777777" w:rsidR="00962180" w:rsidRPr="00813E30" w:rsidRDefault="00962180" w:rsidP="00962180">
      <w:pPr>
        <w:tabs>
          <w:tab w:val="num" w:pos="0"/>
        </w:tabs>
        <w:ind w:right="-285"/>
        <w:jc w:val="both"/>
        <w:rPr>
          <w:i/>
          <w:sz w:val="26"/>
          <w:szCs w:val="26"/>
        </w:rPr>
      </w:pPr>
    </w:p>
    <w:p w14:paraId="2B796D8B" w14:textId="0D29CE1A" w:rsidR="00962180" w:rsidRPr="00AF6E09" w:rsidRDefault="00962180" w:rsidP="00962180">
      <w:pPr>
        <w:rPr>
          <w:rFonts w:cs="Arial"/>
          <w:b/>
        </w:rPr>
      </w:pPr>
      <w:r w:rsidRPr="00AF6E09">
        <w:rPr>
          <w:rFonts w:cs="Arial"/>
          <w:b/>
          <w:u w:val="single"/>
        </w:rPr>
        <w:t xml:space="preserve">Уполномоченные эксперты по контролю </w:t>
      </w:r>
      <w:r w:rsidR="00F279E3">
        <w:rPr>
          <w:rFonts w:cs="Arial"/>
          <w:b/>
          <w:u w:val="single"/>
        </w:rPr>
        <w:t>деятельности</w:t>
      </w:r>
      <w:r w:rsidRPr="00AF6E09">
        <w:rPr>
          <w:rFonts w:cs="Arial"/>
          <w:b/>
        </w:rPr>
        <w:t>:</w:t>
      </w:r>
    </w:p>
    <w:p w14:paraId="6C6C3294" w14:textId="77777777" w:rsidR="00962180" w:rsidRPr="00AF6E09" w:rsidRDefault="00962180" w:rsidP="00962180">
      <w:pPr>
        <w:rPr>
          <w:rFonts w:cs="Arial"/>
        </w:rPr>
      </w:pPr>
      <w:r w:rsidRPr="00AF6E09">
        <w:rPr>
          <w:rFonts w:cs="Arial"/>
        </w:rPr>
        <w:t xml:space="preserve">Руководитель группы </w:t>
      </w:r>
    </w:p>
    <w:p w14:paraId="0DDD43BE" w14:textId="77777777" w:rsidR="00962180" w:rsidRPr="00AF6E09" w:rsidRDefault="00962180" w:rsidP="00962180">
      <w:pPr>
        <w:rPr>
          <w:rFonts w:cs="Arial"/>
        </w:rPr>
      </w:pPr>
      <w:r w:rsidRPr="00AF6E09">
        <w:rPr>
          <w:rFonts w:cs="Arial"/>
        </w:rPr>
        <w:t xml:space="preserve">_______________________________________________________________________ </w:t>
      </w:r>
    </w:p>
    <w:p w14:paraId="7C7C79C1" w14:textId="4AEF8E12" w:rsidR="00962180" w:rsidRPr="00AF6E09" w:rsidRDefault="00962180" w:rsidP="00962180">
      <w:pPr>
        <w:rPr>
          <w:rFonts w:cs="Arial"/>
          <w:i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(Ф.И.О,</w:t>
      </w:r>
      <w:r w:rsidRPr="00AF6E09">
        <w:rPr>
          <w:i/>
          <w:sz w:val="22"/>
          <w:szCs w:val="22"/>
        </w:rPr>
        <w:t xml:space="preserve"> </w:t>
      </w:r>
      <w:r w:rsidRPr="00AF6E09">
        <w:rPr>
          <w:rFonts w:cs="Arial"/>
          <w:i/>
          <w:sz w:val="22"/>
          <w:szCs w:val="22"/>
        </w:rPr>
        <w:t xml:space="preserve">№ в Реестре уполномоченных экспертов по контролю </w:t>
      </w:r>
      <w:r w:rsidR="00F279E3">
        <w:rPr>
          <w:rFonts w:cs="Arial"/>
          <w:i/>
          <w:sz w:val="22"/>
          <w:szCs w:val="22"/>
        </w:rPr>
        <w:t>деятельности</w:t>
      </w:r>
      <w:r w:rsidRPr="00AF6E09">
        <w:rPr>
          <w:rFonts w:cs="Arial"/>
          <w:i/>
          <w:sz w:val="22"/>
          <w:szCs w:val="22"/>
        </w:rPr>
        <w:t xml:space="preserve"> </w:t>
      </w:r>
      <w:r w:rsidR="000863F1" w:rsidRPr="00AF6E09">
        <w:rPr>
          <w:rFonts w:cs="Arial"/>
          <w:i/>
          <w:sz w:val="22"/>
          <w:szCs w:val="22"/>
        </w:rPr>
        <w:t xml:space="preserve">СРО </w:t>
      </w:r>
      <w:r w:rsidRPr="00AF6E09">
        <w:rPr>
          <w:rFonts w:cs="Arial"/>
          <w:i/>
          <w:sz w:val="22"/>
          <w:szCs w:val="22"/>
        </w:rPr>
        <w:t>ААС)</w:t>
      </w:r>
    </w:p>
    <w:p w14:paraId="4E57E7FC" w14:textId="77777777" w:rsidR="00962180" w:rsidRPr="00AF6E09" w:rsidRDefault="00962180" w:rsidP="00962180">
      <w:pPr>
        <w:jc w:val="both"/>
        <w:rPr>
          <w:rFonts w:cs="Arial"/>
        </w:rPr>
      </w:pPr>
      <w:r w:rsidRPr="00AF6E09">
        <w:rPr>
          <w:rFonts w:cs="Arial"/>
        </w:rPr>
        <w:t>Уполномоченные эксперты</w:t>
      </w:r>
    </w:p>
    <w:p w14:paraId="1D6B8697" w14:textId="77777777" w:rsidR="00962180" w:rsidRPr="00813E30" w:rsidRDefault="00962180" w:rsidP="00962180">
      <w:pPr>
        <w:jc w:val="both"/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 xml:space="preserve"> _______________________________________________________________________</w:t>
      </w:r>
    </w:p>
    <w:p w14:paraId="411712BE" w14:textId="6386C89F" w:rsidR="00962180" w:rsidRPr="00AF6E09" w:rsidRDefault="00962180" w:rsidP="00962180">
      <w:pPr>
        <w:rPr>
          <w:rFonts w:cs="Arial"/>
          <w:i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(Ф.И.О,</w:t>
      </w:r>
      <w:r w:rsidRPr="00AF6E09">
        <w:rPr>
          <w:i/>
          <w:sz w:val="22"/>
          <w:szCs w:val="22"/>
        </w:rPr>
        <w:t xml:space="preserve"> </w:t>
      </w:r>
      <w:r w:rsidRPr="00AF6E09">
        <w:rPr>
          <w:rFonts w:cs="Arial"/>
          <w:i/>
          <w:sz w:val="22"/>
          <w:szCs w:val="22"/>
        </w:rPr>
        <w:t xml:space="preserve">№ в Реестре уполномоченных экспертов по контролю </w:t>
      </w:r>
      <w:r w:rsidR="00F279E3">
        <w:rPr>
          <w:rFonts w:cs="Arial"/>
          <w:i/>
          <w:sz w:val="22"/>
          <w:szCs w:val="22"/>
        </w:rPr>
        <w:t>деятельности</w:t>
      </w:r>
      <w:r w:rsidRPr="00AF6E09">
        <w:rPr>
          <w:rFonts w:cs="Arial"/>
          <w:i/>
          <w:sz w:val="22"/>
          <w:szCs w:val="22"/>
        </w:rPr>
        <w:t xml:space="preserve"> </w:t>
      </w:r>
      <w:r w:rsidR="000863F1" w:rsidRPr="00AF6E09">
        <w:rPr>
          <w:rFonts w:cs="Arial"/>
          <w:i/>
          <w:sz w:val="22"/>
          <w:szCs w:val="22"/>
        </w:rPr>
        <w:t xml:space="preserve">СРО </w:t>
      </w:r>
      <w:r w:rsidRPr="00AF6E09">
        <w:rPr>
          <w:rFonts w:cs="Arial"/>
          <w:i/>
          <w:sz w:val="22"/>
          <w:szCs w:val="22"/>
        </w:rPr>
        <w:t>ААС)</w:t>
      </w:r>
    </w:p>
    <w:p w14:paraId="2D36CC3B" w14:textId="77777777" w:rsidR="00962180" w:rsidRDefault="00962180" w:rsidP="00962180">
      <w:pPr>
        <w:ind w:firstLine="851"/>
        <w:jc w:val="both"/>
        <w:rPr>
          <w:rFonts w:cs="Arial"/>
          <w:sz w:val="26"/>
          <w:szCs w:val="26"/>
        </w:rPr>
      </w:pPr>
    </w:p>
    <w:p w14:paraId="599B5A31" w14:textId="77777777" w:rsidR="00ED013E" w:rsidRPr="00AF6E09" w:rsidRDefault="00ED013E" w:rsidP="00ED013E">
      <w:pPr>
        <w:rPr>
          <w:rFonts w:cs="Arial"/>
          <w:b/>
        </w:rPr>
      </w:pPr>
      <w:r w:rsidRPr="00AF6E09">
        <w:rPr>
          <w:rFonts w:cs="Arial"/>
          <w:b/>
          <w:u w:val="single"/>
        </w:rPr>
        <w:t>Куратор проверки</w:t>
      </w:r>
      <w:r w:rsidRPr="00AF6E09">
        <w:rPr>
          <w:rFonts w:cs="Arial"/>
          <w:b/>
        </w:rPr>
        <w:t>:</w:t>
      </w:r>
    </w:p>
    <w:p w14:paraId="37DFE9EF" w14:textId="77777777" w:rsidR="00ED013E" w:rsidRPr="00813E30" w:rsidRDefault="00ED013E" w:rsidP="00ED013E">
      <w:pPr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 xml:space="preserve">_______________________________________________________________________ </w:t>
      </w:r>
    </w:p>
    <w:p w14:paraId="241E5163" w14:textId="77777777" w:rsidR="00ED013E" w:rsidRPr="00AF6E09" w:rsidRDefault="00ED013E" w:rsidP="00ED013E">
      <w:pPr>
        <w:jc w:val="center"/>
        <w:rPr>
          <w:rFonts w:cs="Arial"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(Ф.И.О)</w:t>
      </w:r>
    </w:p>
    <w:p w14:paraId="62E72C4C" w14:textId="77777777" w:rsidR="00ED013E" w:rsidRPr="00813E30" w:rsidRDefault="00ED013E" w:rsidP="00962180">
      <w:pPr>
        <w:ind w:firstLine="851"/>
        <w:jc w:val="both"/>
        <w:rPr>
          <w:rFonts w:cs="Arial"/>
          <w:sz w:val="26"/>
          <w:szCs w:val="26"/>
        </w:rPr>
      </w:pPr>
    </w:p>
    <w:p w14:paraId="2A45B8AB" w14:textId="77777777" w:rsidR="00962180" w:rsidRDefault="00962180" w:rsidP="00962180">
      <w:pPr>
        <w:jc w:val="both"/>
        <w:rPr>
          <w:rFonts w:cs="Arial"/>
          <w:b/>
          <w:u w:val="single"/>
        </w:rPr>
      </w:pPr>
      <w:r w:rsidRPr="00AF6E09">
        <w:rPr>
          <w:rFonts w:cs="Arial"/>
          <w:b/>
          <w:u w:val="single"/>
        </w:rPr>
        <w:t>Проверка проводилась в соответствии с требованиями:</w:t>
      </w:r>
    </w:p>
    <w:p w14:paraId="312901A3" w14:textId="77777777" w:rsidR="00EC2322" w:rsidRPr="00AF6E09" w:rsidRDefault="00EC2322" w:rsidP="00962180">
      <w:pPr>
        <w:jc w:val="both"/>
        <w:rPr>
          <w:rFonts w:cs="Arial"/>
          <w:b/>
          <w:u w:val="single"/>
        </w:rPr>
      </w:pPr>
    </w:p>
    <w:p w14:paraId="4FCA4BAA" w14:textId="2CA77777" w:rsidR="00962180" w:rsidRPr="00AF6E09" w:rsidRDefault="00962180" w:rsidP="00962180">
      <w:pPr>
        <w:numPr>
          <w:ilvl w:val="0"/>
          <w:numId w:val="1"/>
        </w:numPr>
        <w:jc w:val="both"/>
      </w:pPr>
      <w:bookmarkStart w:id="3" w:name="_Hlk172581174"/>
      <w:r w:rsidRPr="00AF6E09">
        <w:t xml:space="preserve">Федерального закона от 30.12.2008 г. № 307-ФЗ «Об аудиторской деятельности» </w:t>
      </w:r>
    </w:p>
    <w:p w14:paraId="75E0B45F" w14:textId="2CB42F71" w:rsidR="00962180" w:rsidRPr="00AF6E09" w:rsidRDefault="0036211E" w:rsidP="00962180">
      <w:pPr>
        <w:numPr>
          <w:ilvl w:val="0"/>
          <w:numId w:val="1"/>
        </w:numPr>
        <w:jc w:val="both"/>
      </w:pPr>
      <w:r w:rsidRPr="00AF6E09">
        <w:t>Федерального закона от</w:t>
      </w:r>
      <w:r w:rsidRPr="0036211E">
        <w:t xml:space="preserve">  01.12.2007 № 315-ФЗ «О саморегулируемых организациях»</w:t>
      </w:r>
    </w:p>
    <w:p w14:paraId="4874878A" w14:textId="00CF27C4" w:rsidR="00962180" w:rsidRPr="00AF6E09" w:rsidRDefault="00F776DB" w:rsidP="00962180">
      <w:pPr>
        <w:numPr>
          <w:ilvl w:val="0"/>
          <w:numId w:val="1"/>
        </w:numPr>
        <w:jc w:val="both"/>
      </w:pPr>
      <w:r>
        <w:t>локальных нормативных актов</w:t>
      </w:r>
      <w:r w:rsidR="00962180" w:rsidRPr="00AF6E09">
        <w:t xml:space="preserve"> </w:t>
      </w:r>
      <w:r w:rsidR="000863F1" w:rsidRPr="00AF6E09">
        <w:t xml:space="preserve">СРО </w:t>
      </w:r>
      <w:r w:rsidR="00962180" w:rsidRPr="00AF6E09">
        <w:t xml:space="preserve">ААС, регламентирующих порядок организации и осуществления внешнего контроля </w:t>
      </w:r>
      <w:r w:rsidR="00F279E3">
        <w:t>деятельности</w:t>
      </w:r>
      <w:r w:rsidR="00962180" w:rsidRPr="00AF6E09">
        <w:t xml:space="preserve"> членов </w:t>
      </w:r>
      <w:r w:rsidR="000863F1" w:rsidRPr="00AF6E09">
        <w:t xml:space="preserve">СРО </w:t>
      </w:r>
      <w:r w:rsidR="00962180" w:rsidRPr="00AF6E09">
        <w:t>ААС.</w:t>
      </w:r>
    </w:p>
    <w:bookmarkEnd w:id="3"/>
    <w:p w14:paraId="04C914A0" w14:textId="77777777" w:rsidR="00EC2322" w:rsidRDefault="00EC2322" w:rsidP="00962180">
      <w:pPr>
        <w:tabs>
          <w:tab w:val="left" w:pos="0"/>
        </w:tabs>
        <w:jc w:val="both"/>
        <w:rPr>
          <w:rFonts w:cs="Arial"/>
        </w:rPr>
      </w:pPr>
    </w:p>
    <w:p w14:paraId="132EBC2B" w14:textId="0D71D311" w:rsidR="00813E30" w:rsidRPr="00AF6E09" w:rsidRDefault="00962180" w:rsidP="00962180">
      <w:pPr>
        <w:tabs>
          <w:tab w:val="left" w:pos="0"/>
        </w:tabs>
        <w:jc w:val="both"/>
        <w:rPr>
          <w:rFonts w:cs="Arial"/>
        </w:rPr>
      </w:pPr>
      <w:r w:rsidRPr="00AF6E09">
        <w:rPr>
          <w:rFonts w:cs="Arial"/>
        </w:rPr>
        <w:t xml:space="preserve">Внешняя проверка </w:t>
      </w:r>
      <w:r w:rsidR="00F279E3">
        <w:rPr>
          <w:rFonts w:cs="Arial"/>
        </w:rPr>
        <w:t>деятельности</w:t>
      </w:r>
      <w:r w:rsidRPr="00AF6E09">
        <w:rPr>
          <w:rFonts w:cs="Arial"/>
        </w:rPr>
        <w:t xml:space="preserve"> </w:t>
      </w:r>
    </w:p>
    <w:p w14:paraId="02F57CF1" w14:textId="77777777" w:rsidR="00962180" w:rsidRPr="00813E30" w:rsidRDefault="00962180" w:rsidP="00962180">
      <w:pPr>
        <w:tabs>
          <w:tab w:val="left" w:pos="0"/>
        </w:tabs>
        <w:jc w:val="both"/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>_______________________________________________</w:t>
      </w:r>
    </w:p>
    <w:p w14:paraId="1EC6C953" w14:textId="63B74EB0" w:rsidR="00962180" w:rsidRPr="00AF6E09" w:rsidRDefault="00813E30" w:rsidP="00962180">
      <w:pPr>
        <w:tabs>
          <w:tab w:val="left" w:pos="0"/>
        </w:tabs>
        <w:jc w:val="both"/>
        <w:rPr>
          <w:rFonts w:cs="Arial"/>
          <w:i/>
          <w:sz w:val="22"/>
          <w:szCs w:val="22"/>
        </w:rPr>
      </w:pPr>
      <w:r w:rsidRPr="00AF6E09">
        <w:rPr>
          <w:rFonts w:cs="Arial"/>
          <w:sz w:val="22"/>
          <w:szCs w:val="22"/>
        </w:rPr>
        <w:t xml:space="preserve">  </w:t>
      </w:r>
      <w:r w:rsidR="00962180" w:rsidRPr="00AF6E09">
        <w:rPr>
          <w:rFonts w:cs="Arial"/>
          <w:sz w:val="22"/>
          <w:szCs w:val="22"/>
        </w:rPr>
        <w:t xml:space="preserve">  </w:t>
      </w:r>
      <w:r w:rsidR="00962180" w:rsidRPr="00AF6E09">
        <w:rPr>
          <w:rFonts w:cs="Arial"/>
          <w:i/>
          <w:sz w:val="22"/>
          <w:szCs w:val="22"/>
          <w:highlight w:val="lightGray"/>
        </w:rPr>
        <w:t xml:space="preserve">(полное наименование проверяемого члена </w:t>
      </w:r>
      <w:r w:rsidR="000863F1" w:rsidRPr="00AF6E09">
        <w:rPr>
          <w:rFonts w:cs="Arial"/>
          <w:i/>
          <w:sz w:val="22"/>
          <w:szCs w:val="22"/>
          <w:highlight w:val="lightGray"/>
        </w:rPr>
        <w:t xml:space="preserve">СРО </w:t>
      </w:r>
      <w:r w:rsidR="00962180" w:rsidRPr="00AF6E09">
        <w:rPr>
          <w:rFonts w:cs="Arial"/>
          <w:i/>
          <w:sz w:val="22"/>
          <w:szCs w:val="22"/>
          <w:highlight w:val="lightGray"/>
        </w:rPr>
        <w:t>ААС)</w:t>
      </w:r>
    </w:p>
    <w:p w14:paraId="0F95E6EF" w14:textId="2070D2FC" w:rsidR="00EC2322" w:rsidRDefault="00962180" w:rsidP="00962180">
      <w:pPr>
        <w:tabs>
          <w:tab w:val="left" w:pos="0"/>
        </w:tabs>
        <w:jc w:val="both"/>
        <w:rPr>
          <w:sz w:val="26"/>
          <w:szCs w:val="26"/>
        </w:rPr>
      </w:pPr>
      <w:r w:rsidRPr="00AF6E09">
        <w:rPr>
          <w:rFonts w:cs="Arial"/>
        </w:rPr>
        <w:t>(далее – проверка)</w:t>
      </w:r>
      <w:r w:rsidRPr="00AF6E09">
        <w:rPr>
          <w:rFonts w:cs="Arial"/>
          <w:i/>
        </w:rPr>
        <w:t xml:space="preserve"> </w:t>
      </w:r>
      <w:r w:rsidRPr="00AF6E09">
        <w:rPr>
          <w:rFonts w:cs="Arial"/>
        </w:rPr>
        <w:t xml:space="preserve">планировалась и проводилась таким образом, чтобы получить разумную уверенность в том, </w:t>
      </w:r>
      <w:r w:rsidRPr="00AF6E09">
        <w:t>деятельность</w:t>
      </w:r>
      <w:r w:rsidRPr="00813E30">
        <w:rPr>
          <w:sz w:val="26"/>
          <w:szCs w:val="26"/>
        </w:rPr>
        <w:t xml:space="preserve"> </w:t>
      </w:r>
    </w:p>
    <w:p w14:paraId="4B26293B" w14:textId="58407899" w:rsidR="00813E30" w:rsidRDefault="00962180" w:rsidP="00962180">
      <w:pPr>
        <w:tabs>
          <w:tab w:val="left" w:pos="0"/>
        </w:tabs>
        <w:jc w:val="both"/>
        <w:rPr>
          <w:sz w:val="26"/>
          <w:szCs w:val="26"/>
        </w:rPr>
      </w:pPr>
      <w:r w:rsidRPr="00813E30">
        <w:rPr>
          <w:sz w:val="26"/>
          <w:szCs w:val="26"/>
        </w:rPr>
        <w:t>__________________________________________________________</w:t>
      </w:r>
      <w:r w:rsidR="00813E30">
        <w:rPr>
          <w:sz w:val="26"/>
          <w:szCs w:val="26"/>
        </w:rPr>
        <w:t>_</w:t>
      </w:r>
      <w:r w:rsidR="00EC2322">
        <w:rPr>
          <w:sz w:val="26"/>
          <w:szCs w:val="26"/>
        </w:rPr>
        <w:t>__________</w:t>
      </w:r>
      <w:r w:rsidR="00813E30">
        <w:rPr>
          <w:sz w:val="26"/>
          <w:szCs w:val="26"/>
        </w:rPr>
        <w:t>__</w:t>
      </w:r>
    </w:p>
    <w:p w14:paraId="12089022" w14:textId="0A52A7D5" w:rsidR="00962180" w:rsidRPr="00AF6E09" w:rsidRDefault="00962180" w:rsidP="00962180">
      <w:pPr>
        <w:tabs>
          <w:tab w:val="left" w:pos="0"/>
        </w:tabs>
        <w:jc w:val="both"/>
        <w:rPr>
          <w:sz w:val="22"/>
          <w:szCs w:val="22"/>
        </w:rPr>
      </w:pPr>
      <w:r w:rsidRPr="00AF6E09">
        <w:rPr>
          <w:sz w:val="22"/>
          <w:szCs w:val="22"/>
        </w:rPr>
        <w:t xml:space="preserve">    </w:t>
      </w:r>
      <w:r w:rsidRPr="00AF6E09">
        <w:rPr>
          <w:rFonts w:cs="Arial"/>
          <w:i/>
          <w:sz w:val="22"/>
          <w:szCs w:val="22"/>
          <w:highlight w:val="lightGray"/>
        </w:rPr>
        <w:t xml:space="preserve">(полное наименование проверяемого члена </w:t>
      </w:r>
      <w:r w:rsidR="000863F1" w:rsidRPr="00AF6E09">
        <w:rPr>
          <w:rFonts w:cs="Arial"/>
          <w:i/>
          <w:sz w:val="22"/>
          <w:szCs w:val="22"/>
          <w:highlight w:val="lightGray"/>
        </w:rPr>
        <w:t xml:space="preserve">СРО </w:t>
      </w:r>
      <w:r w:rsidRPr="00AF6E09">
        <w:rPr>
          <w:rFonts w:cs="Arial"/>
          <w:i/>
          <w:sz w:val="22"/>
          <w:szCs w:val="22"/>
          <w:highlight w:val="lightGray"/>
        </w:rPr>
        <w:t>ААС)</w:t>
      </w:r>
      <w:r w:rsidRPr="00AF6E09">
        <w:rPr>
          <w:sz w:val="22"/>
          <w:szCs w:val="22"/>
        </w:rPr>
        <w:t xml:space="preserve"> </w:t>
      </w:r>
    </w:p>
    <w:p w14:paraId="6D8E17B4" w14:textId="65077CD0" w:rsidR="00962180" w:rsidRPr="00AF6E09" w:rsidRDefault="00962180" w:rsidP="00AF6E09">
      <w:pPr>
        <w:tabs>
          <w:tab w:val="left" w:pos="0"/>
        </w:tabs>
        <w:jc w:val="both"/>
      </w:pPr>
      <w:r w:rsidRPr="00AF6E09">
        <w:t xml:space="preserve">соответствует Федеральному закону от 30.12.2008 г. № 307-ФЗ «Об аудиторской деятельности», </w:t>
      </w:r>
      <w:r w:rsidR="00F776DB" w:rsidRPr="00F776DB">
        <w:t xml:space="preserve">других федеральных законов и принятых в соответствии с ними иных нормативных правовых актов и нормативных актов Банка России (если применимо), </w:t>
      </w:r>
      <w:r w:rsidRPr="00AF6E09">
        <w:t xml:space="preserve">стандартам аудиторской деятельности, кодексу профессиональной этики аудиторов, правилам независимости аудиторов и аудиторских организаций, иным нормативным правовым актам, регулирующим аудиторскую деятельность в Российской Федерации, требованиям </w:t>
      </w:r>
      <w:r w:rsidR="00F776DB">
        <w:t>локальных норма</w:t>
      </w:r>
      <w:r w:rsidR="00F776DB">
        <w:lastRenderedPageBreak/>
        <w:t>тивных актов</w:t>
      </w:r>
      <w:r w:rsidRPr="00AF6E09">
        <w:t xml:space="preserve"> </w:t>
      </w:r>
      <w:r w:rsidR="000863F1" w:rsidRPr="00AF6E09">
        <w:t xml:space="preserve">СРО </w:t>
      </w:r>
      <w:r w:rsidRPr="00AF6E09">
        <w:t>ААС</w:t>
      </w:r>
      <w:r w:rsidR="00F776DB">
        <w:t xml:space="preserve">, а также </w:t>
      </w:r>
      <w:r w:rsidR="00F776DB" w:rsidRPr="00F776DB">
        <w:t>исполнен</w:t>
      </w:r>
      <w:r w:rsidR="00F776DB">
        <w:t>ы</w:t>
      </w:r>
      <w:r w:rsidR="00F776DB" w:rsidRPr="00F776DB">
        <w:t xml:space="preserve"> решени</w:t>
      </w:r>
      <w:r w:rsidR="00F776DB">
        <w:t>я</w:t>
      </w:r>
      <w:r w:rsidR="00F776DB" w:rsidRPr="00F776DB">
        <w:t xml:space="preserve"> СРО ААС о применении мер дисциплинарного воздействия, принимаемых по результатам внешней проверки (если применимо).</w:t>
      </w:r>
    </w:p>
    <w:p w14:paraId="00FCFF41" w14:textId="77777777" w:rsidR="00327CD0" w:rsidRDefault="00327CD0" w:rsidP="00AF6E09">
      <w:pPr>
        <w:ind w:firstLine="709"/>
        <w:jc w:val="both"/>
        <w:rPr>
          <w:b/>
        </w:rPr>
      </w:pPr>
    </w:p>
    <w:p w14:paraId="3C5F730E" w14:textId="0EA8E8F0" w:rsidR="00EC2322" w:rsidRPr="00992EBA" w:rsidRDefault="00327CD0" w:rsidP="00AF6E09">
      <w:pPr>
        <w:ind w:firstLine="709"/>
        <w:jc w:val="both"/>
        <w:rPr>
          <w:b/>
          <w:u w:val="single"/>
        </w:rPr>
      </w:pPr>
      <w:r w:rsidRPr="00992EBA">
        <w:rPr>
          <w:b/>
          <w:u w:val="single"/>
        </w:rPr>
        <w:t>Описание объема внешней проверки</w:t>
      </w:r>
    </w:p>
    <w:p w14:paraId="66D3AE39" w14:textId="37FB7D29" w:rsidR="00094060" w:rsidRDefault="00B61347" w:rsidP="00AF6E09">
      <w:pPr>
        <w:ind w:firstLine="709"/>
        <w:jc w:val="both"/>
      </w:pPr>
      <w:r w:rsidRPr="00AF6E09">
        <w:rPr>
          <w:b/>
        </w:rPr>
        <w:t>Объем проверки</w:t>
      </w:r>
      <w:r w:rsidRPr="00AF6E09">
        <w:t xml:space="preserve"> и контрольные процедуры определены Программой внешней проверки </w:t>
      </w:r>
      <w:r w:rsidR="00F279E3">
        <w:t>деятельности</w:t>
      </w:r>
      <w:r w:rsidRPr="00AF6E09">
        <w:t xml:space="preserve"> члена </w:t>
      </w:r>
      <w:r w:rsidR="000863F1" w:rsidRPr="00AF6E09">
        <w:t xml:space="preserve">СРО </w:t>
      </w:r>
      <w:r w:rsidRPr="00AF6E09">
        <w:t>ААС</w:t>
      </w:r>
      <w:r w:rsidR="00327CD0">
        <w:t>.</w:t>
      </w:r>
    </w:p>
    <w:p w14:paraId="53A08A95" w14:textId="751E32CD" w:rsidR="00F500AB" w:rsidRDefault="00B82864" w:rsidP="008E2D9E">
      <w:pPr>
        <w:ind w:firstLine="709"/>
        <w:jc w:val="right"/>
      </w:pPr>
      <w:r>
        <w:t>Таблица 1</w:t>
      </w:r>
    </w:p>
    <w:p w14:paraId="6772CACB" w14:textId="77777777" w:rsidR="00720919" w:rsidRDefault="00B82864" w:rsidP="008E2D9E">
      <w:pPr>
        <w:ind w:firstLine="709"/>
        <w:jc w:val="center"/>
        <w:rPr>
          <w:b/>
        </w:rPr>
      </w:pPr>
      <w:r w:rsidRPr="008E2D9E">
        <w:rPr>
          <w:b/>
        </w:rPr>
        <w:t xml:space="preserve">Разделы </w:t>
      </w:r>
      <w:r w:rsidR="002D462A" w:rsidRPr="008E2D9E">
        <w:rPr>
          <w:b/>
        </w:rPr>
        <w:t>Программы внешней проверки</w:t>
      </w:r>
      <w:r w:rsidR="00720919">
        <w:rPr>
          <w:b/>
        </w:rPr>
        <w:t xml:space="preserve"> </w:t>
      </w:r>
    </w:p>
    <w:p w14:paraId="228FDFC1" w14:textId="76CE67D8" w:rsidR="00B82864" w:rsidRDefault="00720919" w:rsidP="008E2D9E">
      <w:pPr>
        <w:ind w:firstLine="709"/>
        <w:jc w:val="center"/>
        <w:rPr>
          <w:b/>
        </w:rPr>
      </w:pPr>
      <w:r w:rsidRPr="00D41A7B">
        <w:rPr>
          <w:bCs/>
          <w:i/>
          <w:iCs/>
          <w:sz w:val="22"/>
          <w:szCs w:val="22"/>
        </w:rPr>
        <w:t>(разделы, не включенные в программу, вычеркнуть)</w:t>
      </w:r>
    </w:p>
    <w:p w14:paraId="7E196F0E" w14:textId="0680FEFA" w:rsidR="006B008C" w:rsidRPr="006B008C" w:rsidRDefault="006B008C" w:rsidP="008E2D9E">
      <w:pPr>
        <w:ind w:firstLine="709"/>
        <w:jc w:val="center"/>
        <w:rPr>
          <w:bCs/>
          <w:i/>
          <w:iCs/>
          <w:sz w:val="22"/>
          <w:szCs w:val="22"/>
        </w:rPr>
      </w:pP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8078"/>
      </w:tblGrid>
      <w:tr w:rsidR="00094060" w:rsidRPr="00576C39" w14:paraId="5E59AB22" w14:textId="77777777" w:rsidTr="008E2D9E">
        <w:trPr>
          <w:trHeight w:val="330"/>
        </w:trPr>
        <w:tc>
          <w:tcPr>
            <w:tcW w:w="942" w:type="dxa"/>
            <w:shd w:val="clear" w:color="auto" w:fill="auto"/>
            <w:vAlign w:val="center"/>
            <w:hideMark/>
          </w:tcPr>
          <w:p w14:paraId="6C595946" w14:textId="6D9B8B4D" w:rsidR="00094060" w:rsidRPr="00402DAB" w:rsidRDefault="000940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2DAB">
              <w:rPr>
                <w:b/>
                <w:bCs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8078" w:type="dxa"/>
            <w:shd w:val="clear" w:color="auto" w:fill="auto"/>
            <w:vAlign w:val="center"/>
            <w:hideMark/>
          </w:tcPr>
          <w:p w14:paraId="3AC2CDB0" w14:textId="77777777" w:rsidR="00094060" w:rsidRPr="00402DAB" w:rsidRDefault="00094060" w:rsidP="000940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2DAB">
              <w:rPr>
                <w:b/>
                <w:bCs/>
                <w:color w:val="000000"/>
                <w:sz w:val="22"/>
                <w:szCs w:val="22"/>
              </w:rPr>
              <w:t>Перечень вопросов и процедур, подлежащих изучению и выполнению</w:t>
            </w:r>
          </w:p>
        </w:tc>
      </w:tr>
      <w:tr w:rsidR="00094060" w:rsidRPr="00576C39" w14:paraId="1F363CCF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31071B28" w14:textId="77777777" w:rsidR="00094060" w:rsidRPr="00576C39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078" w:type="dxa"/>
            <w:shd w:val="clear" w:color="auto" w:fill="auto"/>
            <w:hideMark/>
          </w:tcPr>
          <w:p w14:paraId="78A9A545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Соблюдение требований Федерального закона от 30.12.2008 № 307-ФЗ «Об аудиторской деятельности» (Федеральный закон № 307-ФЗ)</w:t>
            </w:r>
          </w:p>
        </w:tc>
      </w:tr>
      <w:tr w:rsidR="00094060" w:rsidRPr="00576C39" w14:paraId="62AF7592" w14:textId="77777777" w:rsidTr="00340D61">
        <w:trPr>
          <w:trHeight w:val="600"/>
        </w:trPr>
        <w:tc>
          <w:tcPr>
            <w:tcW w:w="942" w:type="dxa"/>
            <w:shd w:val="clear" w:color="auto" w:fill="auto"/>
            <w:vAlign w:val="center"/>
          </w:tcPr>
          <w:p w14:paraId="2656BAB9" w14:textId="3BE5E5D3" w:rsidR="00094060" w:rsidRPr="00576C39" w:rsidRDefault="00340D61" w:rsidP="000940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078" w:type="dxa"/>
            <w:shd w:val="clear" w:color="auto" w:fill="auto"/>
            <w:hideMark/>
          </w:tcPr>
          <w:p w14:paraId="68460EB7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Соблюдение Кодекса профессиональной этики аудиторов</w:t>
            </w:r>
          </w:p>
        </w:tc>
      </w:tr>
      <w:tr w:rsidR="00340D61" w:rsidRPr="00576C39" w14:paraId="0AC5AD8A" w14:textId="77777777" w:rsidTr="00340D61">
        <w:trPr>
          <w:trHeight w:val="600"/>
        </w:trPr>
        <w:tc>
          <w:tcPr>
            <w:tcW w:w="942" w:type="dxa"/>
            <w:shd w:val="clear" w:color="auto" w:fill="auto"/>
            <w:vAlign w:val="center"/>
          </w:tcPr>
          <w:p w14:paraId="003E3BE2" w14:textId="16F80AF7" w:rsidR="00340D61" w:rsidRPr="00576C39" w:rsidRDefault="00340D61" w:rsidP="00340D61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078" w:type="dxa"/>
            <w:shd w:val="clear" w:color="auto" w:fill="auto"/>
            <w:hideMark/>
          </w:tcPr>
          <w:p w14:paraId="6E8BF868" w14:textId="77777777" w:rsidR="00340D61" w:rsidRPr="00576C39" w:rsidRDefault="00340D61" w:rsidP="00340D61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 xml:space="preserve">Соблюдение Правил независимости аудиторов и аудиторских организаций </w:t>
            </w:r>
          </w:p>
        </w:tc>
      </w:tr>
      <w:tr w:rsidR="00340D61" w:rsidRPr="00576C39" w14:paraId="41F67534" w14:textId="77777777" w:rsidTr="00340D61">
        <w:trPr>
          <w:trHeight w:val="600"/>
        </w:trPr>
        <w:tc>
          <w:tcPr>
            <w:tcW w:w="942" w:type="dxa"/>
            <w:shd w:val="clear" w:color="auto" w:fill="auto"/>
            <w:vAlign w:val="center"/>
          </w:tcPr>
          <w:p w14:paraId="5C9F3D74" w14:textId="44C954C9" w:rsidR="00340D61" w:rsidRPr="00576C39" w:rsidRDefault="00340D61" w:rsidP="00340D61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078" w:type="dxa"/>
            <w:shd w:val="clear" w:color="auto" w:fill="auto"/>
            <w:hideMark/>
          </w:tcPr>
          <w:p w14:paraId="64057F6D" w14:textId="77777777" w:rsidR="00340D61" w:rsidRPr="00576C39" w:rsidRDefault="00340D61" w:rsidP="00340D61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Нарушения международных стандартов аудита (МСА, МСКК, МСОП, МСЗОУ, МССУ)</w:t>
            </w:r>
          </w:p>
        </w:tc>
      </w:tr>
      <w:tr w:rsidR="00340D61" w:rsidRPr="00576C39" w14:paraId="3D05B5DF" w14:textId="77777777" w:rsidTr="008E2D9E">
        <w:trPr>
          <w:trHeight w:val="1875"/>
        </w:trPr>
        <w:tc>
          <w:tcPr>
            <w:tcW w:w="942" w:type="dxa"/>
            <w:shd w:val="clear" w:color="auto" w:fill="auto"/>
            <w:vAlign w:val="center"/>
            <w:hideMark/>
          </w:tcPr>
          <w:p w14:paraId="26FB285B" w14:textId="2C1850F1" w:rsidR="00340D61" w:rsidRPr="00576C39" w:rsidRDefault="00340D61" w:rsidP="00340D61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078" w:type="dxa"/>
            <w:shd w:val="clear" w:color="auto" w:fill="auto"/>
            <w:hideMark/>
          </w:tcPr>
          <w:p w14:paraId="0C47E415" w14:textId="77777777" w:rsidR="00340D61" w:rsidRPr="00576C39" w:rsidRDefault="00340D61" w:rsidP="00340D61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Нарушения в области противодействия легализации (отмыванию) доходов, полученных преступным путем, и финансированию терроризма (Федеральный закон от 7 августа 2001 г.  № 115-ФЗ "О противодействии легализации (отмыванию) доходов, полученных преступным путем, и финансированию терроризма"(Федеральный закон № 115-ФЗ) и нормативные правовые акты, принятые в целях реализации Федерального закона № 115-ФЗ)</w:t>
            </w:r>
          </w:p>
        </w:tc>
      </w:tr>
      <w:tr w:rsidR="00576C39" w:rsidRPr="00576C39" w14:paraId="69A85CD9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1F1F075A" w14:textId="77777777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1Д</w:t>
            </w:r>
          </w:p>
        </w:tc>
        <w:tc>
          <w:tcPr>
            <w:tcW w:w="8078" w:type="dxa"/>
            <w:shd w:val="clear" w:color="auto" w:fill="auto"/>
            <w:hideMark/>
          </w:tcPr>
          <w:p w14:paraId="0469CB49" w14:textId="3AFCBE05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402DAB">
              <w:rPr>
                <w:sz w:val="22"/>
                <w:szCs w:val="22"/>
              </w:rPr>
              <w:t>Соблюдение аудиторской организацией, аудитором требований законодательства в области противодействия коррупции</w:t>
            </w:r>
          </w:p>
        </w:tc>
      </w:tr>
      <w:tr w:rsidR="00576C39" w:rsidRPr="00576C39" w14:paraId="7189B207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7AFEECE9" w14:textId="77777777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2Д</w:t>
            </w:r>
          </w:p>
        </w:tc>
        <w:tc>
          <w:tcPr>
            <w:tcW w:w="8078" w:type="dxa"/>
            <w:shd w:val="clear" w:color="auto" w:fill="auto"/>
            <w:hideMark/>
          </w:tcPr>
          <w:p w14:paraId="20D39F0E" w14:textId="0EFC05C7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402DAB">
              <w:rPr>
                <w:sz w:val="22"/>
                <w:szCs w:val="22"/>
              </w:rPr>
              <w:t>Соблюдение аудиторской организацией, аудитором требований законодательства по борьбе с подкупом иностранных лиц при осуществлении международных коммерческих сделок</w:t>
            </w:r>
          </w:p>
        </w:tc>
      </w:tr>
      <w:tr w:rsidR="00576C39" w:rsidRPr="00576C39" w14:paraId="06DB666E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4A7F9D7F" w14:textId="77777777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3Д</w:t>
            </w:r>
          </w:p>
        </w:tc>
        <w:tc>
          <w:tcPr>
            <w:tcW w:w="8078" w:type="dxa"/>
            <w:shd w:val="clear" w:color="auto" w:fill="auto"/>
            <w:hideMark/>
          </w:tcPr>
          <w:p w14:paraId="1CC9DACB" w14:textId="1DF6E80B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402DAB">
              <w:rPr>
                <w:sz w:val="22"/>
                <w:szCs w:val="22"/>
              </w:rPr>
              <w:t>Выявление в  деятельности аудиторской организации  признаков недобросовестной конкуренции на рынке аудиторских услуг</w:t>
            </w:r>
          </w:p>
        </w:tc>
      </w:tr>
      <w:tr w:rsidR="00576C39" w:rsidRPr="00576C39" w14:paraId="37C9B286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667DA2A8" w14:textId="6FBB75F3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4Д</w:t>
            </w:r>
          </w:p>
        </w:tc>
        <w:tc>
          <w:tcPr>
            <w:tcW w:w="8078" w:type="dxa"/>
            <w:shd w:val="clear" w:color="auto" w:fill="auto"/>
            <w:hideMark/>
          </w:tcPr>
          <w:p w14:paraId="6D4B8E3C" w14:textId="77777777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Проверка отчетности по аудиторской деятельности</w:t>
            </w:r>
          </w:p>
          <w:p w14:paraId="7CD5F94B" w14:textId="75765544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7928A7D3" w14:textId="77777777" w:rsidR="00094060" w:rsidRDefault="00094060" w:rsidP="00AF6E09">
      <w:pPr>
        <w:ind w:firstLine="709"/>
        <w:jc w:val="both"/>
      </w:pPr>
    </w:p>
    <w:p w14:paraId="2D43AC15" w14:textId="77777777" w:rsidR="00094060" w:rsidRDefault="00094060" w:rsidP="00AF6E09">
      <w:pPr>
        <w:ind w:firstLine="709"/>
        <w:jc w:val="both"/>
      </w:pPr>
    </w:p>
    <w:p w14:paraId="7AFF2A6A" w14:textId="6A386926" w:rsidR="00B61347" w:rsidRPr="00AF6E09" w:rsidRDefault="00B61347" w:rsidP="00AF6E09">
      <w:pPr>
        <w:ind w:firstLine="709"/>
        <w:jc w:val="both"/>
        <w:rPr>
          <w:spacing w:val="-2"/>
        </w:rPr>
      </w:pPr>
      <w:r w:rsidRPr="00AF6E09">
        <w:t xml:space="preserve">В ходе проверки осуществлялась оценка правил внутреннего контроля </w:t>
      </w:r>
      <w:r w:rsidR="00F279E3">
        <w:t>качества</w:t>
      </w:r>
      <w:r w:rsidRPr="00AF6E09">
        <w:t xml:space="preserve"> (далее – СВК) объекта </w:t>
      </w:r>
      <w:r w:rsidR="00F279E3">
        <w:t>ВКД</w:t>
      </w:r>
      <w:r w:rsidRPr="00AF6E09">
        <w:t xml:space="preserve">, определение эффективности организации системы </w:t>
      </w:r>
      <w:r w:rsidR="004F627F">
        <w:t xml:space="preserve">управления качеством </w:t>
      </w:r>
      <w:r w:rsidRPr="00AF6E09">
        <w:t xml:space="preserve"> объекта </w:t>
      </w:r>
      <w:r w:rsidR="00F279E3">
        <w:t>ВКД</w:t>
      </w:r>
      <w:r w:rsidRPr="00AF6E09">
        <w:t xml:space="preserve">, оценка достоверности последней по времени отчетности объекта </w:t>
      </w:r>
      <w:r w:rsidR="00F279E3">
        <w:t>ВКД</w:t>
      </w:r>
      <w:r w:rsidRPr="00AF6E09">
        <w:t xml:space="preserve"> об аудиторской деятельности.</w:t>
      </w:r>
      <w:r w:rsidRPr="00AF6E09">
        <w:rPr>
          <w:spacing w:val="-2"/>
        </w:rPr>
        <w:t xml:space="preserve"> </w:t>
      </w:r>
    </w:p>
    <w:p w14:paraId="2A0B0B89" w14:textId="77777777" w:rsidR="00962180" w:rsidRPr="00AF6E09" w:rsidRDefault="00962180" w:rsidP="00AF6E09">
      <w:pPr>
        <w:jc w:val="both"/>
        <w:rPr>
          <w:rFonts w:cs="Arial"/>
        </w:rPr>
      </w:pPr>
    </w:p>
    <w:p w14:paraId="04C65752" w14:textId="6739FAC0" w:rsidR="00413B7F" w:rsidRDefault="00413B7F" w:rsidP="00AF6E09">
      <w:pPr>
        <w:ind w:firstLine="709"/>
        <w:jc w:val="both"/>
      </w:pPr>
      <w:r w:rsidRPr="00AF6E09">
        <w:t xml:space="preserve">Для целей </w:t>
      </w:r>
      <w:r w:rsidR="00F279E3">
        <w:t>ВКД</w:t>
      </w:r>
      <w:r w:rsidRPr="00AF6E09">
        <w:t xml:space="preserve"> были отобраны и проверены следующие аудиторские задания по проведению аудита бухгалтерской (финансовой</w:t>
      </w:r>
      <w:r w:rsidR="002B1F89" w:rsidRPr="00AF6E09">
        <w:t>)</w:t>
      </w:r>
      <w:r w:rsidRPr="00AF6E09">
        <w:t xml:space="preserve"> отчетности, в том числе, задания, выполненные по отношению к аудируемым лицам, перечисленным в части </w:t>
      </w:r>
      <w:r w:rsidR="00720919">
        <w:t>1</w:t>
      </w:r>
      <w:r w:rsidRPr="00AF6E09">
        <w:t xml:space="preserve"> статьи 5</w:t>
      </w:r>
      <w:r w:rsidR="00720919">
        <w:t>.1</w:t>
      </w:r>
      <w:r w:rsidRPr="00AF6E09">
        <w:t> </w:t>
      </w:r>
      <w:r w:rsidR="005F7930" w:rsidRPr="00AF6E09">
        <w:t xml:space="preserve">Федерального </w:t>
      </w:r>
      <w:r w:rsidRPr="00AF6E09">
        <w:t>закона «Об аудиторской деятельности» №</w:t>
      </w:r>
      <w:r w:rsidR="00852A9A">
        <w:t xml:space="preserve"> </w:t>
      </w:r>
      <w:r w:rsidRPr="00AF6E09">
        <w:t>307-ФЗ (общественно</w:t>
      </w:r>
      <w:r w:rsidR="00F279E3">
        <w:t xml:space="preserve"> </w:t>
      </w:r>
      <w:r w:rsidRPr="00AF6E09">
        <w:t>значимые организации)</w:t>
      </w:r>
      <w:r w:rsidR="002D462A">
        <w:t>.</w:t>
      </w:r>
      <w:r w:rsidRPr="00AF6E09">
        <w:t xml:space="preserve"> </w:t>
      </w:r>
    </w:p>
    <w:p w14:paraId="26304543" w14:textId="7CC35D4A" w:rsidR="002D462A" w:rsidRDefault="002D462A" w:rsidP="002D462A">
      <w:pPr>
        <w:ind w:firstLine="709"/>
        <w:jc w:val="right"/>
      </w:pPr>
      <w:r>
        <w:t>Таблица 2</w:t>
      </w:r>
    </w:p>
    <w:p w14:paraId="033BFE04" w14:textId="79C49EB9" w:rsidR="00094060" w:rsidRPr="00402DAB" w:rsidRDefault="002D462A" w:rsidP="008E2D9E">
      <w:pPr>
        <w:ind w:firstLine="709"/>
        <w:jc w:val="center"/>
        <w:rPr>
          <w:b/>
          <w:bCs/>
        </w:rPr>
      </w:pPr>
      <w:r w:rsidRPr="00402DAB">
        <w:rPr>
          <w:b/>
          <w:bCs/>
        </w:rPr>
        <w:t>Перечень отобранных  и проверенных заданий по аудиту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407"/>
        <w:gridCol w:w="1798"/>
        <w:gridCol w:w="1207"/>
        <w:gridCol w:w="1391"/>
        <w:gridCol w:w="2784"/>
      </w:tblGrid>
      <w:tr w:rsidR="006C568F" w:rsidRPr="00360668" w14:paraId="2DA7F225" w14:textId="77777777" w:rsidTr="00100B0F">
        <w:trPr>
          <w:tblHeader/>
          <w:jc w:val="center"/>
        </w:trPr>
        <w:tc>
          <w:tcPr>
            <w:tcW w:w="281" w:type="pct"/>
            <w:shd w:val="clear" w:color="auto" w:fill="auto"/>
          </w:tcPr>
          <w:p w14:paraId="405386CC" w14:textId="492A7CCB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lastRenderedPageBreak/>
              <w:t>Объект выборки №</w:t>
            </w:r>
          </w:p>
        </w:tc>
        <w:tc>
          <w:tcPr>
            <w:tcW w:w="778" w:type="pct"/>
            <w:shd w:val="clear" w:color="auto" w:fill="auto"/>
          </w:tcPr>
          <w:p w14:paraId="5F671ED1" w14:textId="3D2874D3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bCs/>
                <w:color w:val="000000"/>
                <w:sz w:val="20"/>
                <w:szCs w:val="20"/>
              </w:rPr>
              <w:t>Наименование аудируемого лица</w:t>
            </w:r>
          </w:p>
        </w:tc>
        <w:tc>
          <w:tcPr>
            <w:tcW w:w="987" w:type="pct"/>
          </w:tcPr>
          <w:p w14:paraId="015EEC62" w14:textId="77777777" w:rsidR="006C568F" w:rsidRPr="00FC4C34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Реквизиты договора</w:t>
            </w:r>
          </w:p>
          <w:p w14:paraId="0D68DBB2" w14:textId="319F14BD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(№, дата).</w:t>
            </w:r>
          </w:p>
        </w:tc>
        <w:tc>
          <w:tcPr>
            <w:tcW w:w="671" w:type="pct"/>
            <w:shd w:val="clear" w:color="auto" w:fill="auto"/>
          </w:tcPr>
          <w:p w14:paraId="1216288C" w14:textId="67ACAE2A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Период аудита</w:t>
            </w:r>
          </w:p>
        </w:tc>
        <w:tc>
          <w:tcPr>
            <w:tcW w:w="769" w:type="pct"/>
          </w:tcPr>
          <w:p w14:paraId="771E368F" w14:textId="01C38F43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Дата аудиторского заключения</w:t>
            </w:r>
          </w:p>
        </w:tc>
        <w:tc>
          <w:tcPr>
            <w:tcW w:w="1514" w:type="pct"/>
          </w:tcPr>
          <w:p w14:paraId="10886C20" w14:textId="77777777" w:rsidR="006C568F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Обоснование выборки</w:t>
            </w:r>
          </w:p>
          <w:p w14:paraId="5D1FF286" w14:textId="5EBE80E1" w:rsidR="00BA48EC" w:rsidRPr="00360668" w:rsidRDefault="00BA48EC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 w:rsidR="00F279E3"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 w:rsidR="00F279E3"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100B0F" w:rsidRPr="00360668" w14:paraId="67F7D1ED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1F014BC3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0FC434E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7" w:type="pct"/>
            <w:shd w:val="clear" w:color="auto" w:fill="auto"/>
          </w:tcPr>
          <w:p w14:paraId="28E1EFE3" w14:textId="1718227F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1" w:type="pct"/>
          </w:tcPr>
          <w:p w14:paraId="752E838A" w14:textId="13F0110B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69" w:type="pct"/>
          </w:tcPr>
          <w:p w14:paraId="14794E7B" w14:textId="7BCAA198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14" w:type="pct"/>
          </w:tcPr>
          <w:p w14:paraId="0CC47637" w14:textId="27A632D1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00B0F" w:rsidRPr="00360668" w14:paraId="0D0B1FC6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293D68E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33EE7721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2510AFDC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5E5D0793" w14:textId="7EBC9E45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31F88365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25D5903C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0B0F" w:rsidRPr="00360668" w14:paraId="024A86F3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7ECE9776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2</w:t>
            </w:r>
          </w:p>
        </w:tc>
        <w:tc>
          <w:tcPr>
            <w:tcW w:w="778" w:type="pct"/>
            <w:shd w:val="clear" w:color="auto" w:fill="auto"/>
          </w:tcPr>
          <w:p w14:paraId="56959455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3FF40E9F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4368747E" w14:textId="0C3748E4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1949EA08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43A3E9B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0B0F" w:rsidRPr="00360668" w14:paraId="13334805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0027CDD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3</w:t>
            </w:r>
          </w:p>
        </w:tc>
        <w:tc>
          <w:tcPr>
            <w:tcW w:w="778" w:type="pct"/>
            <w:shd w:val="clear" w:color="auto" w:fill="auto"/>
          </w:tcPr>
          <w:p w14:paraId="1210F92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3FCEFFF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3033B059" w14:textId="10E1C1A8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4A0105B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2445574F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59DB57A4" w14:textId="77777777" w:rsidR="002D462A" w:rsidRDefault="00D2512F" w:rsidP="00413B7F">
      <w:pPr>
        <w:spacing w:before="120"/>
        <w:ind w:firstLine="709"/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 задания по</w:t>
      </w:r>
      <w:r>
        <w:t xml:space="preserve"> проведению обзорных проверок</w:t>
      </w:r>
      <w:r w:rsidR="002D462A">
        <w:t>.</w:t>
      </w:r>
    </w:p>
    <w:p w14:paraId="7E9D2C96" w14:textId="12B6BA8E" w:rsidR="002D462A" w:rsidRDefault="002D462A" w:rsidP="002D462A">
      <w:pPr>
        <w:ind w:firstLine="709"/>
        <w:jc w:val="right"/>
      </w:pPr>
      <w:r>
        <w:t>Таблица 3</w:t>
      </w:r>
    </w:p>
    <w:p w14:paraId="3473ADDB" w14:textId="4C1B10F9" w:rsidR="00D2512F" w:rsidRPr="00402DAB" w:rsidRDefault="002D462A" w:rsidP="008E2D9E">
      <w:pPr>
        <w:ind w:firstLine="709"/>
        <w:jc w:val="center"/>
        <w:rPr>
          <w:b/>
          <w:bCs/>
        </w:rPr>
      </w:pPr>
      <w:r w:rsidRPr="00402DAB">
        <w:rPr>
          <w:b/>
          <w:bCs/>
        </w:rPr>
        <w:t>Перечень отобранных  и проверенных заданий по обзорным проверкам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485"/>
        <w:gridCol w:w="1734"/>
        <w:gridCol w:w="1328"/>
        <w:gridCol w:w="1304"/>
        <w:gridCol w:w="2736"/>
      </w:tblGrid>
      <w:tr w:rsidR="00120D34" w:rsidRPr="00120D34" w14:paraId="4B529667" w14:textId="77777777" w:rsidTr="00D32520">
        <w:trPr>
          <w:tblHeader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6732" w14:textId="6585B40A" w:rsidR="00120D34" w:rsidRPr="00120D34" w:rsidRDefault="006C568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B836" w14:textId="20F01070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1A9" w14:textId="5D5E315B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Номер договора, дата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D566" w14:textId="49F612A0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Период оказания услуг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B56C" w14:textId="1851C1AA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1491" w:type="pct"/>
          </w:tcPr>
          <w:p w14:paraId="3F1FAD9E" w14:textId="77777777" w:rsidR="00852A9A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D544EDB" w14:textId="77777777" w:rsidR="00852A9A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90F27AE" w14:textId="77777777" w:rsidR="00F279E3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Обоснование выборки</w:t>
            </w:r>
          </w:p>
          <w:p w14:paraId="00B8C462" w14:textId="32607256" w:rsidR="00120D34" w:rsidRPr="00120D34" w:rsidRDefault="00F279E3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AA5150" w:rsidRPr="00120D34" w14:paraId="63E6A67F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3A60CD1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14:paraId="2EA94207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55" w:type="pct"/>
            <w:shd w:val="clear" w:color="auto" w:fill="auto"/>
          </w:tcPr>
          <w:p w14:paraId="2E56C96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38" w:type="pct"/>
            <w:shd w:val="clear" w:color="auto" w:fill="auto"/>
          </w:tcPr>
          <w:p w14:paraId="527868F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5" w:type="pct"/>
          </w:tcPr>
          <w:p w14:paraId="70601762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91" w:type="pct"/>
          </w:tcPr>
          <w:p w14:paraId="316DFF44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6</w:t>
            </w:r>
          </w:p>
        </w:tc>
      </w:tr>
      <w:tr w:rsidR="00AA5150" w:rsidRPr="00120D34" w14:paraId="3428D01D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228E4B54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14:paraId="47EC8C4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8CEC44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0F4BD57F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6B4A217B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15F35C4E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A5150" w:rsidRPr="00120D34" w14:paraId="6F0C5FAE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728C98C3" w14:textId="48BF937E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2</w:t>
            </w:r>
          </w:p>
        </w:tc>
        <w:tc>
          <w:tcPr>
            <w:tcW w:w="822" w:type="pct"/>
            <w:shd w:val="clear" w:color="auto" w:fill="auto"/>
          </w:tcPr>
          <w:p w14:paraId="16CD58EB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ED8EE62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33E1C96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40DB916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4266711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A5150" w:rsidRPr="00120D34" w14:paraId="51C38078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3DF090D7" w14:textId="54245582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3</w:t>
            </w:r>
          </w:p>
        </w:tc>
        <w:tc>
          <w:tcPr>
            <w:tcW w:w="822" w:type="pct"/>
            <w:shd w:val="clear" w:color="auto" w:fill="auto"/>
          </w:tcPr>
          <w:p w14:paraId="50F150C9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4B51033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13B64EC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1E9B76E5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4D2CFBC5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0CAA9EF8" w14:textId="77777777" w:rsidR="002D462A" w:rsidRDefault="00AA5150" w:rsidP="00AA5150">
      <w:pPr>
        <w:spacing w:before="120"/>
        <w:ind w:firstLine="709"/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</w:t>
      </w:r>
      <w:r w:rsidR="00130F2F">
        <w:t xml:space="preserve"> </w:t>
      </w:r>
      <w:r w:rsidR="002B25C7">
        <w:t>задания, обеспечивающие</w:t>
      </w:r>
      <w:r>
        <w:t xml:space="preserve"> уверенность</w:t>
      </w:r>
      <w:r w:rsidR="002D462A">
        <w:t>.</w:t>
      </w:r>
    </w:p>
    <w:p w14:paraId="50B69204" w14:textId="41EAC7B9" w:rsidR="002D462A" w:rsidRDefault="002D462A" w:rsidP="002D462A">
      <w:pPr>
        <w:ind w:firstLine="709"/>
        <w:jc w:val="right"/>
      </w:pPr>
      <w:r>
        <w:t xml:space="preserve">Таблица </w:t>
      </w:r>
      <w:r w:rsidR="00823DDF">
        <w:t>4</w:t>
      </w:r>
    </w:p>
    <w:p w14:paraId="070C8B15" w14:textId="68CAB1ED" w:rsidR="002D462A" w:rsidRPr="008E2D9E" w:rsidRDefault="002D462A" w:rsidP="002D462A">
      <w:pPr>
        <w:ind w:firstLine="709"/>
        <w:jc w:val="center"/>
        <w:rPr>
          <w:b/>
        </w:rPr>
      </w:pPr>
      <w:r w:rsidRPr="008E2D9E">
        <w:rPr>
          <w:b/>
        </w:rPr>
        <w:t>Перечень отобранных  и проверенных заданий, обеспечивающих уверенность, отличных от аудита и обзорных проверок</w:t>
      </w:r>
    </w:p>
    <w:p w14:paraId="01C1B62C" w14:textId="4566F5BA" w:rsidR="00AA5150" w:rsidRDefault="00AA5150" w:rsidP="008E2D9E">
      <w:pPr>
        <w:spacing w:before="120"/>
        <w:jc w:val="both"/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669"/>
        <w:gridCol w:w="1613"/>
        <w:gridCol w:w="1660"/>
        <w:gridCol w:w="1135"/>
        <w:gridCol w:w="1230"/>
        <w:gridCol w:w="1317"/>
      </w:tblGrid>
      <w:tr w:rsidR="00852A9A" w:rsidRPr="00071A31" w14:paraId="716A3972" w14:textId="77777777" w:rsidTr="008E2D9E">
        <w:trPr>
          <w:tblHeader/>
          <w:jc w:val="center"/>
        </w:trPr>
        <w:tc>
          <w:tcPr>
            <w:tcW w:w="126" w:type="pct"/>
            <w:shd w:val="clear" w:color="auto" w:fill="auto"/>
            <w:vAlign w:val="center"/>
          </w:tcPr>
          <w:p w14:paraId="7F766F0A" w14:textId="4CADEB7C" w:rsidR="00852A9A" w:rsidRPr="00071A31" w:rsidRDefault="006C568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D8ECBE7" w14:textId="0897B5A2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  <w:r w:rsidRPr="001F6D55">
              <w:rPr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906" w:type="pct"/>
          </w:tcPr>
          <w:p w14:paraId="6C668130" w14:textId="77777777" w:rsidR="00792097" w:rsidRDefault="00792097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86E9FBC" w14:textId="05534778" w:rsidR="00852A9A" w:rsidRPr="001F6D55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Номер договора, дата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A31606A" w14:textId="39777FCD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Вид ЗОУ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034CBA52" w14:textId="48E07AEE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Период оказания услуг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3194A046" w14:textId="286B5098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748" w:type="pct"/>
          </w:tcPr>
          <w:p w14:paraId="6661F3D5" w14:textId="77777777" w:rsidR="00852A9A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014C3DE5" w14:textId="77777777" w:rsidR="00D32520" w:rsidRDefault="00D32520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16B2E8A3" w14:textId="77777777" w:rsidR="00F279E3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Обоснование выборки</w:t>
            </w:r>
          </w:p>
          <w:p w14:paraId="2DD57806" w14:textId="56730C7D" w:rsidR="00852A9A" w:rsidRPr="00071A31" w:rsidRDefault="00F279E3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852A9A" w:rsidRPr="00071A31" w14:paraId="3823DE01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132ABE4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14:paraId="69D1968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6" w:type="pct"/>
            <w:shd w:val="clear" w:color="auto" w:fill="auto"/>
          </w:tcPr>
          <w:p w14:paraId="2815D82D" w14:textId="14135225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1" w:type="pct"/>
            <w:shd w:val="clear" w:color="auto" w:fill="auto"/>
          </w:tcPr>
          <w:p w14:paraId="2889C8B6" w14:textId="444304DF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1" w:type="pct"/>
          </w:tcPr>
          <w:p w14:paraId="48E5C303" w14:textId="5A1EB806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2" w:type="pct"/>
          </w:tcPr>
          <w:p w14:paraId="31771C36" w14:textId="6786B64A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48" w:type="pct"/>
          </w:tcPr>
          <w:p w14:paraId="41822074" w14:textId="360C153E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852A9A" w:rsidRPr="00071A31" w14:paraId="20EAEAEC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53089A5D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14:paraId="0C16BF00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1AB73ABE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5FAA14FA" w14:textId="69130BC4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1AF39A95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0E7DFEDA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12A6B7EE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52A9A" w:rsidRPr="00071A31" w14:paraId="56C54E49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6F4321D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14:paraId="7D755711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1D2B9094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199A2907" w14:textId="02554B04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4A24C324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7F5F0E7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7CBC16D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52A9A" w:rsidRPr="00071A31" w14:paraId="74593AA2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6A591D0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3</w:t>
            </w:r>
          </w:p>
        </w:tc>
        <w:tc>
          <w:tcPr>
            <w:tcW w:w="936" w:type="pct"/>
            <w:shd w:val="clear" w:color="auto" w:fill="auto"/>
          </w:tcPr>
          <w:p w14:paraId="77BCC0C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24F3DCF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1F3CADEC" w14:textId="2B56331E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75E8F48C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04FA997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1CDD6430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572E4641" w14:textId="77777777" w:rsidR="00D2512F" w:rsidRDefault="00D2512F" w:rsidP="00413B7F">
      <w:pPr>
        <w:spacing w:before="120"/>
        <w:ind w:firstLine="709"/>
        <w:jc w:val="both"/>
      </w:pPr>
    </w:p>
    <w:p w14:paraId="4646D6E1" w14:textId="77777777" w:rsidR="002D462A" w:rsidRDefault="00413B7F" w:rsidP="00413B7F">
      <w:pPr>
        <w:spacing w:before="120"/>
        <w:ind w:firstLine="709"/>
        <w:jc w:val="both"/>
      </w:pPr>
      <w:r w:rsidRPr="00AF6E09">
        <w:t xml:space="preserve">Для целей </w:t>
      </w:r>
      <w:r w:rsidR="00F279E3">
        <w:t>ВКД</w:t>
      </w:r>
      <w:r w:rsidRPr="00AF6E09">
        <w:t xml:space="preserve"> были отобраны и проверены следующие задания по оказанию сопутствующих аудиту услуг</w:t>
      </w:r>
      <w:r w:rsidR="002D462A">
        <w:t>.</w:t>
      </w:r>
    </w:p>
    <w:p w14:paraId="2CFAE5C1" w14:textId="03B8318D" w:rsidR="002D462A" w:rsidRDefault="002D462A" w:rsidP="002D462A">
      <w:pPr>
        <w:ind w:firstLine="709"/>
        <w:jc w:val="right"/>
      </w:pPr>
      <w:r>
        <w:t xml:space="preserve">Таблица </w:t>
      </w:r>
      <w:r w:rsidR="00823DDF">
        <w:t>5</w:t>
      </w:r>
    </w:p>
    <w:p w14:paraId="304CFA07" w14:textId="261DA831" w:rsidR="002D462A" w:rsidRPr="000A499B" w:rsidRDefault="002D462A" w:rsidP="002D462A">
      <w:pPr>
        <w:ind w:firstLine="709"/>
        <w:jc w:val="center"/>
        <w:rPr>
          <w:b/>
        </w:rPr>
      </w:pPr>
      <w:r w:rsidRPr="000A499B">
        <w:rPr>
          <w:b/>
        </w:rPr>
        <w:t>Перечень отобранных  и проверенных заданий</w:t>
      </w:r>
      <w:r>
        <w:rPr>
          <w:b/>
        </w:rPr>
        <w:t xml:space="preserve"> по сопутствующим услугам</w:t>
      </w:r>
    </w:p>
    <w:p w14:paraId="14CC2DA4" w14:textId="19EDAF2C" w:rsidR="00413B7F" w:rsidRPr="00AF6E09" w:rsidRDefault="00413B7F" w:rsidP="00413B7F">
      <w:pPr>
        <w:spacing w:before="120"/>
        <w:ind w:firstLine="709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154"/>
        <w:gridCol w:w="1779"/>
        <w:gridCol w:w="2177"/>
        <w:gridCol w:w="1267"/>
        <w:gridCol w:w="2210"/>
      </w:tblGrid>
      <w:tr w:rsidR="00792097" w:rsidRPr="00360668" w14:paraId="323759D7" w14:textId="77777777" w:rsidTr="00792097">
        <w:trPr>
          <w:tblHeader/>
          <w:jc w:val="center"/>
        </w:trPr>
        <w:tc>
          <w:tcPr>
            <w:tcW w:w="269" w:type="pct"/>
            <w:shd w:val="clear" w:color="auto" w:fill="auto"/>
          </w:tcPr>
          <w:p w14:paraId="775D9FE5" w14:textId="1C544373" w:rsidR="00792097" w:rsidRPr="00360668" w:rsidRDefault="0008696D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645" w:type="pct"/>
            <w:shd w:val="clear" w:color="auto" w:fill="auto"/>
          </w:tcPr>
          <w:p w14:paraId="6286AA35" w14:textId="26AD0B8D" w:rsidR="00792097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</w:p>
          <w:p w14:paraId="5DCC07BB" w14:textId="5116FDFD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9" w:type="pct"/>
          </w:tcPr>
          <w:p w14:paraId="1951E13F" w14:textId="59AF68C0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360668">
              <w:rPr>
                <w:b/>
                <w:sz w:val="20"/>
                <w:szCs w:val="20"/>
              </w:rPr>
              <w:t>омер договора, дата</w:t>
            </w:r>
          </w:p>
        </w:tc>
        <w:tc>
          <w:tcPr>
            <w:tcW w:w="1192" w:type="pct"/>
            <w:shd w:val="clear" w:color="auto" w:fill="auto"/>
          </w:tcPr>
          <w:p w14:paraId="0A03F966" w14:textId="77777777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Период оказания услуг</w:t>
            </w:r>
          </w:p>
        </w:tc>
        <w:tc>
          <w:tcPr>
            <w:tcW w:w="705" w:type="pct"/>
          </w:tcPr>
          <w:p w14:paraId="55836B3C" w14:textId="77777777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1210" w:type="pct"/>
          </w:tcPr>
          <w:p w14:paraId="709DEA88" w14:textId="77777777" w:rsidR="00F279E3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Обоснование выборки</w:t>
            </w:r>
          </w:p>
          <w:p w14:paraId="2DB5CAF1" w14:textId="798EA6B2" w:rsidR="00792097" w:rsidRPr="00360668" w:rsidRDefault="00F279E3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792097" w:rsidRPr="00360668" w14:paraId="07965352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07E623A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5B8B0BBB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9" w:type="pct"/>
            <w:shd w:val="clear" w:color="auto" w:fill="auto"/>
          </w:tcPr>
          <w:p w14:paraId="70A7CA26" w14:textId="79F20859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2" w:type="pct"/>
            <w:shd w:val="clear" w:color="auto" w:fill="auto"/>
          </w:tcPr>
          <w:p w14:paraId="4AC0918D" w14:textId="2D13756D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5" w:type="pct"/>
          </w:tcPr>
          <w:p w14:paraId="589CB806" w14:textId="7311CA48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10" w:type="pct"/>
          </w:tcPr>
          <w:p w14:paraId="0F4C9254" w14:textId="2B619C58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32520" w:rsidRPr="00360668" w14:paraId="4D62FB11" w14:textId="77777777" w:rsidTr="00D32520">
        <w:trPr>
          <w:jc w:val="center"/>
        </w:trPr>
        <w:tc>
          <w:tcPr>
            <w:tcW w:w="5000" w:type="pct"/>
            <w:gridSpan w:val="6"/>
          </w:tcPr>
          <w:p w14:paraId="3051CE45" w14:textId="700318CD" w:rsidR="00D32520" w:rsidRPr="00D32520" w:rsidRDefault="00D32520" w:rsidP="00D325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520">
              <w:t>Согласованные процедуры</w:t>
            </w:r>
          </w:p>
        </w:tc>
      </w:tr>
      <w:tr w:rsidR="00792097" w:rsidRPr="00360668" w14:paraId="433032B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D072A1C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45" w:type="pct"/>
            <w:shd w:val="clear" w:color="auto" w:fill="auto"/>
          </w:tcPr>
          <w:p w14:paraId="06E74C4B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79" w:type="pct"/>
          </w:tcPr>
          <w:p w14:paraId="44E18661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pct"/>
            <w:shd w:val="clear" w:color="auto" w:fill="auto"/>
          </w:tcPr>
          <w:p w14:paraId="60F280BE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5241E525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45009A67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92097" w:rsidRPr="00360668" w14:paraId="0533669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B167365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1755A629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79" w:type="pct"/>
          </w:tcPr>
          <w:p w14:paraId="11C0D471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pct"/>
            <w:shd w:val="clear" w:color="auto" w:fill="auto"/>
          </w:tcPr>
          <w:p w14:paraId="282C5584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47D97DC6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7DBAE014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92097" w:rsidRPr="00360668" w14:paraId="669A961F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FF36422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6D55">
              <w:t>3</w:t>
            </w:r>
          </w:p>
        </w:tc>
        <w:tc>
          <w:tcPr>
            <w:tcW w:w="645" w:type="pct"/>
            <w:shd w:val="clear" w:color="auto" w:fill="auto"/>
          </w:tcPr>
          <w:p w14:paraId="57552572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9" w:type="pct"/>
          </w:tcPr>
          <w:p w14:paraId="57C3ADB5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pct"/>
            <w:shd w:val="clear" w:color="auto" w:fill="auto"/>
          </w:tcPr>
          <w:p w14:paraId="71F71420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2ECBF9F3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6240AF86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32520" w:rsidRPr="00130F2F" w14:paraId="6EBECD6E" w14:textId="77777777" w:rsidTr="00D32520">
        <w:trPr>
          <w:jc w:val="center"/>
        </w:trPr>
        <w:tc>
          <w:tcPr>
            <w:tcW w:w="5000" w:type="pct"/>
            <w:gridSpan w:val="6"/>
          </w:tcPr>
          <w:p w14:paraId="4BE6C275" w14:textId="08EBE9D3" w:rsidR="00D32520" w:rsidRPr="00D32520" w:rsidRDefault="00D32520" w:rsidP="00D32520">
            <w:pPr>
              <w:jc w:val="center"/>
            </w:pPr>
            <w:r w:rsidRPr="00D32520">
              <w:t>Компиляция финансовой информации</w:t>
            </w:r>
          </w:p>
        </w:tc>
      </w:tr>
      <w:tr w:rsidR="00792097" w:rsidRPr="00130F2F" w14:paraId="08CE3FD6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8DBE761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174835CE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7100376C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130C9A01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657CE04B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02B5857A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  <w:tr w:rsidR="00792097" w:rsidRPr="00130F2F" w14:paraId="22B18CF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6B73B628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511FFCF4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357A90CC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271F8587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7F524D74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13724AF0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  <w:tr w:rsidR="00792097" w:rsidRPr="00130F2F" w14:paraId="3827E10B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079A6EA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3</w:t>
            </w:r>
          </w:p>
        </w:tc>
        <w:tc>
          <w:tcPr>
            <w:tcW w:w="645" w:type="pct"/>
            <w:shd w:val="clear" w:color="auto" w:fill="auto"/>
          </w:tcPr>
          <w:p w14:paraId="260527EA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52872BED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57A3E8F6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462D1203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4A18E577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</w:tbl>
    <w:p w14:paraId="78969174" w14:textId="77777777" w:rsidR="00823DDF" w:rsidRDefault="00A6219C" w:rsidP="00A6219C">
      <w:pPr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 задания </w:t>
      </w:r>
      <w:r w:rsidRPr="00A6219C">
        <w:t>по договорам оказания прочих услу</w:t>
      </w:r>
      <w:r w:rsidR="00823DDF">
        <w:t>г.</w:t>
      </w:r>
    </w:p>
    <w:p w14:paraId="60E38609" w14:textId="6D87DCAA" w:rsidR="00823DDF" w:rsidRDefault="00823DDF" w:rsidP="00823DDF">
      <w:pPr>
        <w:ind w:firstLine="709"/>
        <w:jc w:val="right"/>
      </w:pPr>
      <w:r>
        <w:t>Таблица 6</w:t>
      </w:r>
    </w:p>
    <w:p w14:paraId="1399E1A3" w14:textId="21F8E57E" w:rsidR="00823DDF" w:rsidRPr="000A499B" w:rsidRDefault="00823DDF" w:rsidP="00823DDF">
      <w:pPr>
        <w:ind w:firstLine="709"/>
        <w:jc w:val="center"/>
        <w:rPr>
          <w:b/>
        </w:rPr>
      </w:pPr>
      <w:r w:rsidRPr="000A499B">
        <w:rPr>
          <w:b/>
        </w:rPr>
        <w:t>Перечень отобранных  и проверенных заданий</w:t>
      </w:r>
      <w:r>
        <w:rPr>
          <w:b/>
        </w:rPr>
        <w:t xml:space="preserve"> по прочим услугам, связанным с аудиторской деятельностью</w:t>
      </w:r>
    </w:p>
    <w:p w14:paraId="655D519A" w14:textId="383062B7" w:rsidR="00263C6A" w:rsidRPr="00A6219C" w:rsidRDefault="00263C6A" w:rsidP="00A6219C">
      <w:pPr>
        <w:jc w:val="both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84"/>
        <w:gridCol w:w="2647"/>
        <w:gridCol w:w="2277"/>
        <w:gridCol w:w="2254"/>
        <w:gridCol w:w="1283"/>
      </w:tblGrid>
      <w:tr w:rsidR="00A6219C" w:rsidRPr="00A6219C" w14:paraId="4A8406B6" w14:textId="77777777" w:rsidTr="00A6219C">
        <w:trPr>
          <w:trHeight w:val="1710"/>
        </w:trPr>
        <w:tc>
          <w:tcPr>
            <w:tcW w:w="960" w:type="dxa"/>
            <w:vAlign w:val="center"/>
            <w:hideMark/>
          </w:tcPr>
          <w:p w14:paraId="1CC4EF9A" w14:textId="10F18405" w:rsidR="00A6219C" w:rsidRPr="00A6219C" w:rsidRDefault="006C568F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3900" w:type="dxa"/>
            <w:vAlign w:val="center"/>
            <w:hideMark/>
          </w:tcPr>
          <w:p w14:paraId="4A28AF1A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3240" w:type="dxa"/>
            <w:vAlign w:val="center"/>
            <w:hideMark/>
          </w:tcPr>
          <w:p w14:paraId="15D24F37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Номер договора, дата</w:t>
            </w:r>
          </w:p>
        </w:tc>
        <w:tc>
          <w:tcPr>
            <w:tcW w:w="2840" w:type="dxa"/>
            <w:vAlign w:val="center"/>
            <w:hideMark/>
          </w:tcPr>
          <w:p w14:paraId="4035B17E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Вид услуг/Предмет договора</w:t>
            </w:r>
          </w:p>
        </w:tc>
        <w:tc>
          <w:tcPr>
            <w:tcW w:w="1600" w:type="dxa"/>
            <w:vAlign w:val="center"/>
            <w:hideMark/>
          </w:tcPr>
          <w:p w14:paraId="41878F92" w14:textId="77777777" w:rsidR="00F279E3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Обоснование выборки</w:t>
            </w:r>
          </w:p>
          <w:p w14:paraId="66E717AC" w14:textId="7DC31EF5" w:rsidR="00A6219C" w:rsidRPr="00A6219C" w:rsidRDefault="00F279E3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A6219C" w:rsidRPr="00A6219C" w14:paraId="795B1AD3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46025D2B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1</w:t>
            </w:r>
          </w:p>
        </w:tc>
        <w:tc>
          <w:tcPr>
            <w:tcW w:w="3900" w:type="dxa"/>
            <w:vAlign w:val="center"/>
            <w:hideMark/>
          </w:tcPr>
          <w:p w14:paraId="63BD076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65D29B0A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5B92C28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283E4EA0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  <w:tr w:rsidR="00A6219C" w:rsidRPr="00A6219C" w14:paraId="1AC9120A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37211487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2</w:t>
            </w:r>
          </w:p>
        </w:tc>
        <w:tc>
          <w:tcPr>
            <w:tcW w:w="3900" w:type="dxa"/>
            <w:vAlign w:val="center"/>
            <w:hideMark/>
          </w:tcPr>
          <w:p w14:paraId="0B1D4CE6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7E1BBC76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091A01D1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45C467A5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  <w:tr w:rsidR="00A6219C" w:rsidRPr="00A6219C" w14:paraId="5479BB5D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2EC5CF18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3</w:t>
            </w:r>
          </w:p>
        </w:tc>
        <w:tc>
          <w:tcPr>
            <w:tcW w:w="3900" w:type="dxa"/>
            <w:vAlign w:val="center"/>
            <w:hideMark/>
          </w:tcPr>
          <w:p w14:paraId="75A68DCD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119AF99F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0166FDE4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6726BEF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</w:tbl>
    <w:p w14:paraId="6B04679A" w14:textId="77777777" w:rsidR="00A6219C" w:rsidRPr="00813E30" w:rsidRDefault="00A6219C">
      <w:pPr>
        <w:rPr>
          <w:sz w:val="26"/>
          <w:szCs w:val="26"/>
        </w:rPr>
      </w:pPr>
    </w:p>
    <w:p w14:paraId="48106E44" w14:textId="044B97A6" w:rsidR="00263C6A" w:rsidRPr="00AF6E09" w:rsidRDefault="00263C6A" w:rsidP="002B02D5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Внешняя проверка </w:t>
      </w:r>
      <w:r w:rsidR="00F279E3">
        <w:rPr>
          <w:spacing w:val="-2"/>
        </w:rPr>
        <w:t>деятельности</w:t>
      </w:r>
      <w:r w:rsidRPr="00AF6E09">
        <w:rPr>
          <w:spacing w:val="-2"/>
        </w:rPr>
        <w:t xml:space="preserve"> проводилась в целях получения достаточной уверенности и подтверждения того, что:</w:t>
      </w:r>
    </w:p>
    <w:p w14:paraId="5613F323" w14:textId="47A6EF08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16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62"/>
        </w:rPr>
        <w:t xml:space="preserve"> </w:t>
      </w:r>
      <w:r w:rsidRPr="00B44F92">
        <w:rPr>
          <w:rFonts w:eastAsiaTheme="minorEastAsia"/>
          <w:spacing w:val="-1"/>
        </w:rPr>
        <w:t>ВКД</w:t>
      </w:r>
      <w:r w:rsidRPr="00B44F92">
        <w:rPr>
          <w:rFonts w:eastAsiaTheme="minorEastAsia"/>
          <w:spacing w:val="64"/>
        </w:rPr>
        <w:t xml:space="preserve"> </w:t>
      </w:r>
      <w:r w:rsidRPr="00B44F92">
        <w:rPr>
          <w:rFonts w:eastAsiaTheme="minorEastAsia"/>
        </w:rPr>
        <w:t>(аудиторская</w:t>
      </w:r>
      <w:r w:rsidRPr="00B44F92">
        <w:rPr>
          <w:rFonts w:eastAsiaTheme="minorEastAsia"/>
          <w:spacing w:val="64"/>
        </w:rPr>
        <w:t xml:space="preserve"> </w:t>
      </w:r>
      <w:r w:rsidRPr="00B44F92">
        <w:rPr>
          <w:rFonts w:eastAsiaTheme="minorEastAsia"/>
        </w:rPr>
        <w:t xml:space="preserve">организация, индивидуальный </w:t>
      </w:r>
      <w:r w:rsidRPr="00B44F92">
        <w:rPr>
          <w:rFonts w:eastAsiaTheme="minorEastAsia"/>
          <w:spacing w:val="-1"/>
        </w:rPr>
        <w:t>аудитор)</w:t>
      </w:r>
      <w:r w:rsidRPr="00B44F92">
        <w:rPr>
          <w:rFonts w:eastAsiaTheme="minorEastAsia"/>
        </w:rPr>
        <w:t xml:space="preserve"> </w:t>
      </w:r>
      <w:r w:rsidR="00CF3F06" w:rsidRPr="00CF3F06">
        <w:rPr>
          <w:rFonts w:eastAsiaTheme="minorEastAsia"/>
        </w:rPr>
        <w:t>разработа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>, внедри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 xml:space="preserve"> и обеспечи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 xml:space="preserve"> функционирование системы управления качеством</w:t>
      </w:r>
      <w:r w:rsidRPr="00B44F92">
        <w:rPr>
          <w:rFonts w:eastAsiaTheme="minorEastAsia"/>
        </w:rPr>
        <w:t>;</w:t>
      </w:r>
    </w:p>
    <w:p w14:paraId="56635CA1" w14:textId="725695E9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ВКД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  <w:spacing w:val="-1"/>
        </w:rPr>
        <w:t>(аудиторская</w:t>
      </w:r>
      <w:r w:rsidRPr="00B44F92">
        <w:rPr>
          <w:rFonts w:eastAsiaTheme="minorEastAsia"/>
          <w:spacing w:val="52"/>
        </w:rPr>
        <w:t xml:space="preserve"> </w:t>
      </w:r>
      <w:r w:rsidRPr="00B44F92">
        <w:rPr>
          <w:rFonts w:eastAsiaTheme="minorEastAsia"/>
        </w:rPr>
        <w:t>организация,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индивидуальный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аудитор,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</w:rPr>
        <w:t>аудиторы)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</w:rPr>
        <w:t>выполняет</w:t>
      </w:r>
      <w:r w:rsidRPr="00B44F92">
        <w:rPr>
          <w:rFonts w:eastAsiaTheme="minorEastAsia"/>
          <w:spacing w:val="-24"/>
        </w:rPr>
        <w:t xml:space="preserve"> </w:t>
      </w:r>
      <w:r w:rsidRPr="00B44F92">
        <w:rPr>
          <w:rFonts w:eastAsiaTheme="minorEastAsia"/>
        </w:rPr>
        <w:t>требования</w:t>
      </w:r>
      <w:r w:rsidRPr="00B44F92">
        <w:rPr>
          <w:rFonts w:eastAsiaTheme="minorEastAsia"/>
          <w:spacing w:val="-24"/>
        </w:rPr>
        <w:t xml:space="preserve"> </w:t>
      </w:r>
      <w:r w:rsidR="00CF3F06" w:rsidRPr="00CF3F06">
        <w:rPr>
          <w:rFonts w:eastAsiaTheme="minorEastAsia"/>
        </w:rPr>
        <w:t>системы управления качеством</w:t>
      </w:r>
      <w:r w:rsidRPr="00B44F92">
        <w:rPr>
          <w:rFonts w:eastAsiaTheme="minorEastAsia"/>
        </w:rPr>
        <w:t>;</w:t>
      </w:r>
    </w:p>
    <w:p w14:paraId="3CE5814D" w14:textId="74E2FA70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18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</w:rPr>
        <w:t>ВКД</w:t>
      </w:r>
      <w:r w:rsidRPr="00B44F92">
        <w:rPr>
          <w:rFonts w:eastAsiaTheme="minorEastAsia"/>
          <w:spacing w:val="49"/>
        </w:rPr>
        <w:t xml:space="preserve"> </w:t>
      </w:r>
      <w:r w:rsidRPr="00B44F92">
        <w:rPr>
          <w:rFonts w:eastAsiaTheme="minorEastAsia"/>
          <w:spacing w:val="-1"/>
        </w:rPr>
        <w:t>(аудиторская</w:t>
      </w:r>
      <w:r w:rsidRPr="00B44F92">
        <w:rPr>
          <w:rFonts w:eastAsiaTheme="minorEastAsia"/>
          <w:spacing w:val="52"/>
        </w:rPr>
        <w:t xml:space="preserve"> </w:t>
      </w:r>
      <w:r w:rsidRPr="00B44F92">
        <w:rPr>
          <w:rFonts w:eastAsiaTheme="minorEastAsia"/>
        </w:rPr>
        <w:t>организация,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индивидуальный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аудитор,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</w:rPr>
        <w:t>аудиторы)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</w:rPr>
        <w:t>соблюдает обязательные требования</w:t>
      </w:r>
      <w:r w:rsidR="00CF3F06">
        <w:rPr>
          <w:rFonts w:eastAsiaTheme="minorEastAsia"/>
        </w:rPr>
        <w:t xml:space="preserve"> и требования собственной </w:t>
      </w:r>
      <w:r w:rsidR="00CF3F06" w:rsidRPr="00CF3F06">
        <w:rPr>
          <w:rFonts w:eastAsiaTheme="minorEastAsia"/>
        </w:rPr>
        <w:t>системы управления качеством</w:t>
      </w:r>
      <w:r w:rsidR="00CF3F06">
        <w:rPr>
          <w:rFonts w:eastAsiaTheme="minorEastAsia"/>
        </w:rPr>
        <w:t>;</w:t>
      </w:r>
    </w:p>
    <w:p w14:paraId="4B9E47A1" w14:textId="42AE811D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ВКД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соблюдал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требования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по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противодействию</w:t>
      </w:r>
      <w:r w:rsidRPr="00B44F92">
        <w:rPr>
          <w:rFonts w:eastAsiaTheme="minorEastAsia"/>
          <w:spacing w:val="30"/>
        </w:rPr>
        <w:t xml:space="preserve"> </w:t>
      </w:r>
      <w:r w:rsidRPr="00B44F92">
        <w:rPr>
          <w:rFonts w:eastAsiaTheme="minorEastAsia"/>
          <w:spacing w:val="-1"/>
        </w:rPr>
        <w:t>коррупции,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  <w:spacing w:val="-1"/>
        </w:rPr>
        <w:t>противодействию легализации (отмыванию) доходов, полученных</w:t>
      </w:r>
      <w:r w:rsidRPr="00B44F92">
        <w:rPr>
          <w:rFonts w:eastAsiaTheme="minorEastAsia"/>
          <w:spacing w:val="37"/>
        </w:rPr>
        <w:t xml:space="preserve"> </w:t>
      </w:r>
      <w:r w:rsidRPr="00B44F92">
        <w:rPr>
          <w:rFonts w:eastAsiaTheme="minorEastAsia"/>
          <w:spacing w:val="-1"/>
        </w:rPr>
        <w:t>преступным путем,</w:t>
      </w:r>
      <w:r w:rsidRPr="00B44F92">
        <w:rPr>
          <w:rFonts w:eastAsiaTheme="minorEastAsia"/>
          <w:spacing w:val="11"/>
        </w:rPr>
        <w:t xml:space="preserve"> </w:t>
      </w:r>
      <w:r w:rsidRPr="00B44F92">
        <w:rPr>
          <w:rFonts w:eastAsiaTheme="minorEastAsia"/>
          <w:spacing w:val="15"/>
        </w:rPr>
        <w:t xml:space="preserve"> </w:t>
      </w:r>
      <w:r w:rsidRPr="00B44F92">
        <w:rPr>
          <w:rFonts w:eastAsiaTheme="minorEastAsia"/>
        </w:rPr>
        <w:t>финансированию</w:t>
      </w:r>
      <w:r w:rsidRPr="00B44F92">
        <w:rPr>
          <w:rFonts w:eastAsiaTheme="minorEastAsia"/>
          <w:spacing w:val="13"/>
        </w:rPr>
        <w:t xml:space="preserve"> </w:t>
      </w:r>
      <w:r w:rsidRPr="00B44F92">
        <w:rPr>
          <w:rFonts w:eastAsiaTheme="minorEastAsia"/>
        </w:rPr>
        <w:t>терроризма и распространения оружия массового уничтожения при оказании юридических, бухгалтерских или аудиторских</w:t>
      </w:r>
      <w:r w:rsidRPr="00B44F92">
        <w:rPr>
          <w:rFonts w:eastAsiaTheme="minorEastAsia"/>
          <w:spacing w:val="30"/>
        </w:rPr>
        <w:t xml:space="preserve"> </w:t>
      </w:r>
      <w:r w:rsidRPr="00B44F92">
        <w:rPr>
          <w:rFonts w:eastAsiaTheme="minorEastAsia"/>
          <w:spacing w:val="-2"/>
        </w:rPr>
        <w:t>услуг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в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  <w:spacing w:val="-1"/>
        </w:rPr>
        <w:t>случаях,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предусмотренных</w:t>
      </w:r>
      <w:r w:rsidRPr="00B44F92">
        <w:rPr>
          <w:rFonts w:eastAsiaTheme="minorEastAsia"/>
          <w:spacing w:val="28"/>
        </w:rPr>
        <w:t xml:space="preserve"> </w:t>
      </w:r>
      <w:r w:rsidRPr="00B44F92">
        <w:rPr>
          <w:rFonts w:eastAsiaTheme="minorEastAsia"/>
        </w:rPr>
        <w:t>Федеральным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законом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  <w:spacing w:val="1"/>
        </w:rPr>
        <w:t>от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7</w:t>
      </w:r>
      <w:r w:rsidRPr="00B44F92">
        <w:rPr>
          <w:rFonts w:eastAsiaTheme="minorEastAsia"/>
          <w:spacing w:val="32"/>
          <w:w w:val="99"/>
        </w:rPr>
        <w:t xml:space="preserve"> </w:t>
      </w:r>
      <w:r w:rsidRPr="00B44F92">
        <w:rPr>
          <w:rFonts w:eastAsiaTheme="minorEastAsia"/>
          <w:spacing w:val="-1"/>
        </w:rPr>
        <w:t>августа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2001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г.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N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  <w:spacing w:val="1"/>
        </w:rPr>
        <w:t>115-ФЗ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"О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противодействии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легализации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(отмыванию)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доходов,</w:t>
      </w:r>
      <w:r w:rsidRPr="00B44F92">
        <w:rPr>
          <w:rFonts w:eastAsiaTheme="minorEastAsia"/>
          <w:spacing w:val="40"/>
          <w:w w:val="99"/>
        </w:rPr>
        <w:t xml:space="preserve"> </w:t>
      </w:r>
      <w:r w:rsidRPr="00B44F92">
        <w:rPr>
          <w:rFonts w:eastAsiaTheme="minorEastAsia"/>
          <w:spacing w:val="-1"/>
        </w:rPr>
        <w:t>полученных</w:t>
      </w:r>
      <w:r w:rsidRPr="00B44F92">
        <w:rPr>
          <w:rFonts w:eastAsiaTheme="minorEastAsia"/>
          <w:spacing w:val="38"/>
        </w:rPr>
        <w:t xml:space="preserve"> </w:t>
      </w:r>
      <w:r w:rsidRPr="00B44F92">
        <w:rPr>
          <w:rFonts w:eastAsiaTheme="minorEastAsia"/>
        </w:rPr>
        <w:t>преступным</w:t>
      </w:r>
      <w:r w:rsidRPr="00B44F92">
        <w:rPr>
          <w:rFonts w:eastAsiaTheme="minorEastAsia"/>
          <w:spacing w:val="38"/>
        </w:rPr>
        <w:t xml:space="preserve"> </w:t>
      </w:r>
      <w:r w:rsidRPr="00B44F92">
        <w:rPr>
          <w:rFonts w:eastAsiaTheme="minorEastAsia"/>
          <w:spacing w:val="-1"/>
        </w:rPr>
        <w:t>путем,</w:t>
      </w:r>
      <w:r w:rsidRPr="00B44F92">
        <w:rPr>
          <w:rFonts w:eastAsiaTheme="minorEastAsia"/>
          <w:spacing w:val="37"/>
        </w:rPr>
        <w:t xml:space="preserve"> </w:t>
      </w:r>
      <w:r w:rsidRPr="00B44F92">
        <w:rPr>
          <w:rFonts w:eastAsiaTheme="minorEastAsia"/>
        </w:rPr>
        <w:t>и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финансированию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терроризма",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а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  <w:spacing w:val="-1"/>
        </w:rPr>
        <w:t>также</w:t>
      </w:r>
      <w:r w:rsidRPr="00B44F92">
        <w:rPr>
          <w:rFonts w:eastAsiaTheme="minorEastAsia"/>
          <w:spacing w:val="52"/>
          <w:w w:val="99"/>
        </w:rPr>
        <w:t xml:space="preserve"> </w:t>
      </w:r>
      <w:r w:rsidRPr="00B44F92">
        <w:rPr>
          <w:rFonts w:eastAsiaTheme="minorEastAsia"/>
        </w:rPr>
        <w:t>обязанности</w:t>
      </w:r>
      <w:r w:rsidRPr="00B44F92">
        <w:rPr>
          <w:rFonts w:eastAsiaTheme="minorEastAsia"/>
          <w:spacing w:val="12"/>
        </w:rPr>
        <w:t xml:space="preserve"> </w:t>
      </w:r>
      <w:r w:rsidRPr="00B44F92">
        <w:rPr>
          <w:rFonts w:eastAsiaTheme="minorEastAsia"/>
        </w:rPr>
        <w:t>по</w:t>
      </w:r>
      <w:r w:rsidRPr="00B44F92">
        <w:rPr>
          <w:rFonts w:eastAsiaTheme="minorEastAsia"/>
          <w:spacing w:val="13"/>
        </w:rPr>
        <w:t xml:space="preserve"> </w:t>
      </w:r>
      <w:r w:rsidRPr="00B44F92">
        <w:rPr>
          <w:rFonts w:eastAsiaTheme="minorEastAsia"/>
        </w:rPr>
        <w:t>информированию, установленные пунктами 3.1., 3.2. части 2 статьи 13 Федерального закона "Об аудиторской деятельности"</w:t>
      </w:r>
      <w:r w:rsidR="00CF3F06">
        <w:rPr>
          <w:rFonts w:eastAsiaTheme="minorEastAsia"/>
        </w:rPr>
        <w:t>;</w:t>
      </w:r>
    </w:p>
    <w:p w14:paraId="122ED178" w14:textId="77777777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 xml:space="preserve">  решения СРО ААС о применении мер дисциплинарного воздействия, принимаемые по результатам ВКД, при наличии таковых, объектом ВКД исполнены (в случае, если контроль исполнения мер не осуществляется в рамках внеплановой внешней проверки).</w:t>
      </w:r>
    </w:p>
    <w:p w14:paraId="562BCA47" w14:textId="77777777" w:rsidR="00B44F92" w:rsidRPr="00407B3B" w:rsidRDefault="00B44F92" w:rsidP="00407B3B">
      <w:pPr>
        <w:ind w:left="567"/>
        <w:jc w:val="both"/>
      </w:pPr>
    </w:p>
    <w:p w14:paraId="5B3007BC" w14:textId="3B9C1B10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rPr>
          <w:spacing w:val="-2"/>
        </w:rPr>
        <w:lastRenderedPageBreak/>
        <w:t xml:space="preserve">Вместе с тем, целью проведенного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не являлась проверка в полном объеме соответствия коммерческой и профессиональной деятельности объекта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действующему законодательству, а также эффективности организации </w:t>
      </w:r>
      <w:r w:rsidR="00CF3F06" w:rsidRPr="00CF3F06">
        <w:rPr>
          <w:rFonts w:eastAsiaTheme="minorEastAsia"/>
        </w:rPr>
        <w:t>системы управления качеством</w:t>
      </w:r>
      <w:r w:rsidRPr="00AF6E09">
        <w:rPr>
          <w:spacing w:val="-2"/>
        </w:rPr>
        <w:t xml:space="preserve">, в том числе и в отношении управленческих целей и обязательств перед клиентами, бюджетом и третьими лицами. </w:t>
      </w:r>
    </w:p>
    <w:p w14:paraId="5CA590C3" w14:textId="7AA36B72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 рамках внешнего контроля </w:t>
      </w:r>
      <w:r w:rsidR="00F279E3">
        <w:rPr>
          <w:spacing w:val="-2"/>
        </w:rPr>
        <w:t>деятельности</w:t>
      </w:r>
      <w:r w:rsidRPr="00AF6E09">
        <w:rPr>
          <w:spacing w:val="-2"/>
        </w:rPr>
        <w:t xml:space="preserve"> была проведена выборочная проверка представленных для целей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документов, ответственность за полноту и достоверность которых несет </w:t>
      </w:r>
      <w:r w:rsidR="00C35F89" w:rsidRPr="00AF6E09">
        <w:rPr>
          <w:spacing w:val="-2"/>
        </w:rPr>
        <w:t xml:space="preserve">объект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 xml:space="preserve"> (</w:t>
      </w:r>
      <w:r w:rsidRPr="00AF6E09">
        <w:rPr>
          <w:spacing w:val="-2"/>
        </w:rPr>
        <w:t xml:space="preserve">руководство объекта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>)</w:t>
      </w:r>
      <w:r w:rsidRPr="00AF6E09">
        <w:rPr>
          <w:spacing w:val="-2"/>
        </w:rPr>
        <w:t>. В силу риска ограничений, присущих любым системам контроля, и выборочной проверки документов</w:t>
      </w:r>
      <w:r w:rsidR="00F279E3">
        <w:rPr>
          <w:spacing w:val="-2"/>
        </w:rPr>
        <w:t>,</w:t>
      </w:r>
      <w:r w:rsidRPr="00AF6E09">
        <w:rPr>
          <w:spacing w:val="-2"/>
        </w:rPr>
        <w:t xml:space="preserve"> существует вероятность не</w:t>
      </w:r>
      <w:r w:rsidR="00F279E3">
        <w:rPr>
          <w:spacing w:val="-2"/>
        </w:rPr>
        <w:t xml:space="preserve"> </w:t>
      </w:r>
      <w:r w:rsidRPr="00AF6E09">
        <w:rPr>
          <w:spacing w:val="-2"/>
        </w:rPr>
        <w:t xml:space="preserve">выявленных недостатков в профессиональной </w:t>
      </w:r>
      <w:r w:rsidR="00C35F89" w:rsidRPr="00AF6E09">
        <w:rPr>
          <w:spacing w:val="-2"/>
        </w:rPr>
        <w:t xml:space="preserve">деятельности </w:t>
      </w:r>
      <w:r w:rsidRPr="00AF6E09">
        <w:rPr>
          <w:spacing w:val="-2"/>
        </w:rPr>
        <w:t xml:space="preserve">объекта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, ответственность за результаты которой несет </w:t>
      </w:r>
      <w:r w:rsidR="00C35F89" w:rsidRPr="00AF6E09">
        <w:rPr>
          <w:spacing w:val="-2"/>
        </w:rPr>
        <w:t xml:space="preserve">объект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 xml:space="preserve"> (</w:t>
      </w:r>
      <w:r w:rsidRPr="00AF6E09">
        <w:rPr>
          <w:spacing w:val="-2"/>
        </w:rPr>
        <w:t xml:space="preserve">руководство объекта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>)</w:t>
      </w:r>
      <w:r w:rsidRPr="00AF6E09">
        <w:rPr>
          <w:spacing w:val="-2"/>
        </w:rPr>
        <w:t>.</w:t>
      </w:r>
    </w:p>
    <w:p w14:paraId="0E281661" w14:textId="77777777" w:rsidR="00CD4FCC" w:rsidRDefault="00CD4FCC" w:rsidP="006C19CD">
      <w:pPr>
        <w:ind w:firstLine="709"/>
        <w:jc w:val="both"/>
      </w:pPr>
    </w:p>
    <w:p w14:paraId="56AF5E08" w14:textId="0F72BF15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t xml:space="preserve">В настоящем отчете по результатам проведенного </w:t>
      </w:r>
      <w:r w:rsidR="00F279E3">
        <w:t>ВКД</w:t>
      </w:r>
      <w:r w:rsidRPr="00AF6E09">
        <w:t xml:space="preserve"> представлены лишь те недостатки в деятельности объекта </w:t>
      </w:r>
      <w:r w:rsidR="00F279E3">
        <w:t>ВКД</w:t>
      </w:r>
      <w:r w:rsidRPr="00AF6E09">
        <w:t xml:space="preserve">, которые привлекли внимание </w:t>
      </w:r>
      <w:r w:rsidR="002D6C1F" w:rsidRPr="00AF6E09">
        <w:t xml:space="preserve">уполномоченных экспертов </w:t>
      </w:r>
      <w:r w:rsidRPr="00AF6E09">
        <w:t xml:space="preserve">в результате проверки, и оказывают влияние на качество оказываемых аудиторских услуг. </w:t>
      </w:r>
    </w:p>
    <w:p w14:paraId="20B746E7" w14:textId="2365C682" w:rsidR="00263C6A" w:rsidRPr="00AF6E09" w:rsidRDefault="00263C6A" w:rsidP="006C19CD">
      <w:pPr>
        <w:autoSpaceDE w:val="0"/>
        <w:autoSpaceDN w:val="0"/>
        <w:adjustRightInd w:val="0"/>
        <w:ind w:firstLine="709"/>
        <w:jc w:val="both"/>
      </w:pPr>
      <w:r w:rsidRPr="00AF6E09">
        <w:t xml:space="preserve">Оценка правил СВК объекта </w:t>
      </w:r>
      <w:r w:rsidR="00F279E3">
        <w:t>ВКД</w:t>
      </w:r>
      <w:r w:rsidRPr="00AF6E09">
        <w:t xml:space="preserve"> проводилась на основании результатов выполненных контрольных процедур и осуществлялась, в частности, в отношении следующих вопросов:</w:t>
      </w:r>
    </w:p>
    <w:p w14:paraId="3227D845" w14:textId="0FD72E09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ind w:left="714" w:hanging="357"/>
        <w:jc w:val="both"/>
      </w:pPr>
      <w:r w:rsidRPr="00AF6E09">
        <w:t xml:space="preserve">соблюдение объектом </w:t>
      </w:r>
      <w:r w:rsidR="00F279E3">
        <w:t>ВКД</w:t>
      </w:r>
      <w:r w:rsidRPr="00AF6E09">
        <w:t xml:space="preserve"> Федерального закона "Об аудиторской деятельности", </w:t>
      </w:r>
      <w:r w:rsidR="0015716E" w:rsidRPr="00B44F92">
        <w:t>других федеральных законов и принятых в соответствии с ними иных нормативных правовых актов и нормативных актов Банка России (если применимо)</w:t>
      </w:r>
      <w:r w:rsidR="0015716E">
        <w:t xml:space="preserve">, </w:t>
      </w:r>
      <w:r w:rsidRPr="00AF6E09">
        <w:t>стандартов аудиторской деятельности, Кодекса профессиональной этики аудиторов, Правил независимости аудиторов и аудиторских организаций;</w:t>
      </w:r>
    </w:p>
    <w:p w14:paraId="3DA0AC6D" w14:textId="736670D9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AF6E09">
        <w:t xml:space="preserve">численность и профессиональный уровень аудиторов объекта </w:t>
      </w:r>
      <w:r w:rsidR="00F279E3">
        <w:t>ВКД</w:t>
      </w:r>
      <w:r w:rsidRPr="00AF6E09">
        <w:t>, а также соблюдение аудиторами требования к повышению квалификации;</w:t>
      </w:r>
    </w:p>
    <w:p w14:paraId="5803B7E0" w14:textId="07F7E02E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AF6E09">
        <w:t xml:space="preserve">соблюдение требований независимости, установленных </w:t>
      </w:r>
      <w:r w:rsidR="00CF3F06">
        <w:t>статьей</w:t>
      </w:r>
      <w:r w:rsidRPr="00AF6E09">
        <w:t xml:space="preserve"> 8 Федерального закона "Об аудиторской деятельности"</w:t>
      </w:r>
      <w:r w:rsidR="00CF3F06">
        <w:t xml:space="preserve"> и Правилами независимости</w:t>
      </w:r>
      <w:r w:rsidRPr="00AF6E09">
        <w:t>.</w:t>
      </w:r>
    </w:p>
    <w:p w14:paraId="4F3E23EC" w14:textId="77777777" w:rsidR="00A524FA" w:rsidRPr="00AF6E09" w:rsidRDefault="00A524FA" w:rsidP="006C19CD">
      <w:pPr>
        <w:autoSpaceDE w:val="0"/>
        <w:autoSpaceDN w:val="0"/>
        <w:adjustRightInd w:val="0"/>
        <w:ind w:firstLine="709"/>
        <w:jc w:val="both"/>
      </w:pPr>
    </w:p>
    <w:p w14:paraId="21B1E3E5" w14:textId="3AAA47A8" w:rsidR="00263C6A" w:rsidRPr="00AF6E09" w:rsidRDefault="00263C6A" w:rsidP="006C19CD">
      <w:pPr>
        <w:autoSpaceDE w:val="0"/>
        <w:autoSpaceDN w:val="0"/>
        <w:adjustRightInd w:val="0"/>
        <w:ind w:firstLine="709"/>
        <w:jc w:val="both"/>
      </w:pPr>
      <w:r w:rsidRPr="00AF6E09">
        <w:t xml:space="preserve">Определение эффективности организации </w:t>
      </w:r>
      <w:r w:rsidR="00CF3F06" w:rsidRPr="00CF3F06">
        <w:t>системы управления качеством</w:t>
      </w:r>
      <w:r w:rsidR="00CF3F06">
        <w:t xml:space="preserve"> </w:t>
      </w:r>
      <w:r w:rsidRPr="00AF6E09">
        <w:t xml:space="preserve">объекта </w:t>
      </w:r>
      <w:r w:rsidR="00F279E3">
        <w:t>ВКД</w:t>
      </w:r>
      <w:r w:rsidRPr="00AF6E09">
        <w:t xml:space="preserve"> проводилось на основании результатов выполненных процедур и осуществлялось путем проверки соблюдения правил </w:t>
      </w:r>
      <w:r w:rsidR="00CF3F06">
        <w:t>внутреннего контроля</w:t>
      </w:r>
      <w:r w:rsidR="00CF3F06" w:rsidRPr="00AF6E09">
        <w:t xml:space="preserve"> </w:t>
      </w:r>
      <w:r w:rsidRPr="00AF6E09">
        <w:t xml:space="preserve">объекта </w:t>
      </w:r>
      <w:r w:rsidR="00F279E3">
        <w:t>ВКД</w:t>
      </w:r>
      <w:r w:rsidRPr="00AF6E09">
        <w:t>, а также рабочей документации аудитора по конкретным аудиторским заданиям по аудиту бухгалтерской (финансовой) отчетности</w:t>
      </w:r>
      <w:r w:rsidR="0015716E">
        <w:t xml:space="preserve"> и сопутствующим аудиту услугам</w:t>
      </w:r>
      <w:r w:rsidRPr="00AF6E09">
        <w:t>.</w:t>
      </w:r>
    </w:p>
    <w:p w14:paraId="408081A9" w14:textId="77777777" w:rsidR="00263C6A" w:rsidRPr="00AF6E09" w:rsidRDefault="00263C6A"/>
    <w:p w14:paraId="6766FB4A" w14:textId="77777777" w:rsidR="0086447E" w:rsidRDefault="0086447E" w:rsidP="00263C6A">
      <w:pPr>
        <w:rPr>
          <w:b/>
        </w:rPr>
        <w:sectPr w:rsidR="0086447E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798FC63" w14:textId="02EA08F9" w:rsidR="00263C6A" w:rsidRPr="00AF6E09" w:rsidRDefault="00263C6A" w:rsidP="00263C6A">
      <w:pPr>
        <w:rPr>
          <w:b/>
        </w:rPr>
      </w:pPr>
      <w:r w:rsidRPr="00AF6E09">
        <w:rPr>
          <w:b/>
        </w:rPr>
        <w:lastRenderedPageBreak/>
        <w:t>Результаты проверки.</w:t>
      </w:r>
    </w:p>
    <w:p w14:paraId="73174E29" w14:textId="2AD2AB8C" w:rsidR="00263C6A" w:rsidRDefault="00263C6A" w:rsidP="00263C6A">
      <w:r w:rsidRPr="00AF6E09">
        <w:t xml:space="preserve">В результате внешней проверки </w:t>
      </w:r>
      <w:r w:rsidR="00F279E3">
        <w:t>деятельности</w:t>
      </w:r>
      <w:r w:rsidRPr="00AF6E09">
        <w:t xml:space="preserve"> объекта </w:t>
      </w:r>
      <w:r w:rsidR="00F279E3">
        <w:t>ВКД</w:t>
      </w:r>
      <w:r w:rsidRPr="00AF6E09">
        <w:t xml:space="preserve"> установлено следующее.</w:t>
      </w:r>
    </w:p>
    <w:p w14:paraId="7BA08782" w14:textId="40CA76D0" w:rsidR="0068240F" w:rsidRDefault="0068240F" w:rsidP="00263C6A">
      <w:r>
        <w:t>(</w:t>
      </w:r>
      <w:r w:rsidRPr="006978A7">
        <w:rPr>
          <w:i/>
          <w:iCs/>
        </w:rPr>
        <w:t xml:space="preserve">Данные в таблицу переносятся из листа «Перечень выявленных нарушений» бланка ТКД </w:t>
      </w:r>
      <w:r w:rsidR="005C4764" w:rsidRPr="006978A7">
        <w:rPr>
          <w:i/>
          <w:iCs/>
        </w:rPr>
        <w:t>«</w:t>
      </w:r>
      <w:r w:rsidRPr="006978A7">
        <w:rPr>
          <w:i/>
          <w:iCs/>
        </w:rPr>
        <w:t>1</w:t>
      </w:r>
      <w:r w:rsidR="006978A7" w:rsidRPr="006978A7">
        <w:rPr>
          <w:i/>
          <w:iCs/>
        </w:rPr>
        <w:t>7</w:t>
      </w:r>
      <w:r w:rsidRPr="006978A7">
        <w:rPr>
          <w:i/>
          <w:iCs/>
        </w:rPr>
        <w:t xml:space="preserve">-Типовая программа </w:t>
      </w:r>
      <w:r w:rsidR="00B93DC8" w:rsidRPr="006978A7">
        <w:rPr>
          <w:i/>
          <w:iCs/>
        </w:rPr>
        <w:t xml:space="preserve">плановой </w:t>
      </w:r>
      <w:r w:rsidR="00821FA8" w:rsidRPr="006978A7">
        <w:rPr>
          <w:i/>
          <w:iCs/>
        </w:rPr>
        <w:t xml:space="preserve">внешней </w:t>
      </w:r>
      <w:r w:rsidRPr="006978A7">
        <w:rPr>
          <w:i/>
          <w:iCs/>
        </w:rPr>
        <w:t>проверк</w:t>
      </w:r>
      <w:r w:rsidR="00B93DC8" w:rsidRPr="006978A7">
        <w:rPr>
          <w:i/>
          <w:iCs/>
        </w:rPr>
        <w:t>и</w:t>
      </w:r>
      <w:r w:rsidRPr="006978A7">
        <w:rPr>
          <w:i/>
          <w:iCs/>
        </w:rPr>
        <w:t xml:space="preserve"> </w:t>
      </w:r>
      <w:r w:rsidR="00B41B42" w:rsidRPr="006978A7">
        <w:rPr>
          <w:i/>
          <w:iCs/>
        </w:rPr>
        <w:t>аудиторской организации/индивидуального аудитора</w:t>
      </w:r>
      <w:r w:rsidR="005C4764" w:rsidRPr="006978A7">
        <w:rPr>
          <w:i/>
          <w:iCs/>
        </w:rPr>
        <w:t>»</w:t>
      </w:r>
      <w:r w:rsidRPr="006978A7">
        <w:rPr>
          <w:i/>
          <w:iCs/>
        </w:rPr>
        <w:t>)</w:t>
      </w:r>
    </w:p>
    <w:p w14:paraId="2C959DB4" w14:textId="6F1D7545" w:rsidR="00015255" w:rsidRDefault="00015255" w:rsidP="008E2D9E">
      <w:pPr>
        <w:jc w:val="right"/>
      </w:pPr>
      <w:bookmarkStart w:id="4" w:name="_Hlk138605646"/>
      <w:r>
        <w:t xml:space="preserve">Таблица </w:t>
      </w:r>
      <w:r w:rsidR="00FF2375">
        <w:t>7</w:t>
      </w:r>
    </w:p>
    <w:bookmarkEnd w:id="4"/>
    <w:p w14:paraId="7504CA02" w14:textId="77777777" w:rsidR="000A328F" w:rsidRDefault="000A328F" w:rsidP="002F123A">
      <w:pPr>
        <w:jc w:val="center"/>
        <w:rPr>
          <w:b/>
        </w:rPr>
      </w:pPr>
    </w:p>
    <w:p w14:paraId="5AAE11B9" w14:textId="41E4742F" w:rsidR="000A328F" w:rsidRDefault="000A328F" w:rsidP="002F123A">
      <w:pPr>
        <w:jc w:val="center"/>
        <w:rPr>
          <w:b/>
        </w:rPr>
      </w:pPr>
      <w:bookmarkStart w:id="5" w:name="_Hlk138606862"/>
      <w:r w:rsidRPr="002F123A">
        <w:rPr>
          <w:b/>
        </w:rPr>
        <w:t>Перечень выявленных в ходе внешней проверки нарушений</w:t>
      </w:r>
    </w:p>
    <w:bookmarkEnd w:id="5"/>
    <w:p w14:paraId="7BA245E2" w14:textId="1B5FF24E" w:rsidR="008B767C" w:rsidRDefault="008B767C" w:rsidP="00532618">
      <w:pPr>
        <w:jc w:val="right"/>
      </w:pP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640"/>
        <w:gridCol w:w="1593"/>
        <w:gridCol w:w="1164"/>
        <w:gridCol w:w="1428"/>
        <w:gridCol w:w="1265"/>
        <w:gridCol w:w="3544"/>
        <w:gridCol w:w="2694"/>
        <w:gridCol w:w="1275"/>
        <w:gridCol w:w="1276"/>
      </w:tblGrid>
      <w:tr w:rsidR="00A57C04" w14:paraId="33BB9EED" w14:textId="77777777" w:rsidTr="0088000E">
        <w:trPr>
          <w:trHeight w:val="22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E362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0949" w14:textId="59722DBE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F176" w14:textId="0C51AC9D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пункта НПА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3677F" w14:textId="5F39D27B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30A7" w14:textId="2779C94D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Идентификатор Классификатора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6012" w14:textId="77777777" w:rsidR="0088000E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Содержание нарушений</w:t>
            </w:r>
          </w:p>
          <w:p w14:paraId="6C5E2C2C" w14:textId="77777777" w:rsidR="0088000E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(недостатков)</w:t>
            </w:r>
          </w:p>
          <w:p w14:paraId="0CF9347F" w14:textId="54697299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(описание нарушения, НПА не цитировать)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17E9" w14:textId="77777777" w:rsidR="0088000E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Квалификация нарушения </w:t>
            </w:r>
          </w:p>
          <w:p w14:paraId="61EF20EC" w14:textId="77777777" w:rsidR="0088000E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(несущественное/</w:t>
            </w:r>
          </w:p>
          <w:p w14:paraId="771F1DCF" w14:textId="77777777" w:rsidR="0088000E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существенное устранимое/ </w:t>
            </w:r>
          </w:p>
          <w:p w14:paraId="4A992253" w14:textId="2DCEF1CD" w:rsidR="0088000E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существенное неустранимое/ грубое) </w:t>
            </w:r>
          </w:p>
          <w:p w14:paraId="74A04EFA" w14:textId="73D196F5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(приводится по каждому п/п Классификатора)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2CE12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Объекты выборки (разделитель ";")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EF5971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Пересмотр подхода к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квалифика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  <w:p w14:paraId="17A86F1E" w14:textId="4459D28E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нарушений (Да/Нет)</w:t>
            </w:r>
          </w:p>
        </w:tc>
      </w:tr>
      <w:tr w:rsidR="00A57C04" w14:paraId="2679ECE2" w14:textId="77777777" w:rsidTr="0088000E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CB972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331F7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0AB9F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4B2E6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00DF9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5035D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F502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A08A0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98CC4" w14:textId="77777777" w:rsidR="00A57C04" w:rsidRDefault="00A57C04" w:rsidP="00A57C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</w:tbl>
    <w:p w14:paraId="4ADF4FE9" w14:textId="7409729C" w:rsidR="008B767C" w:rsidRDefault="008B767C" w:rsidP="00532618">
      <w:pPr>
        <w:jc w:val="right"/>
      </w:pPr>
    </w:p>
    <w:p w14:paraId="297ECA20" w14:textId="001D066B" w:rsidR="008B767C" w:rsidRDefault="008B767C" w:rsidP="00532618">
      <w:pPr>
        <w:jc w:val="right"/>
      </w:pPr>
    </w:p>
    <w:p w14:paraId="748BF3B6" w14:textId="6DAC7EAD" w:rsidR="008B767C" w:rsidRDefault="008B767C" w:rsidP="00532618">
      <w:pPr>
        <w:jc w:val="right"/>
      </w:pPr>
    </w:p>
    <w:p w14:paraId="0D84B18E" w14:textId="369C4E0F" w:rsidR="00534866" w:rsidRDefault="00534866" w:rsidP="00532618">
      <w:pPr>
        <w:jc w:val="right"/>
      </w:pPr>
    </w:p>
    <w:p w14:paraId="256B5524" w14:textId="21AE08B1" w:rsidR="00534866" w:rsidRDefault="00534866" w:rsidP="00532618">
      <w:pPr>
        <w:jc w:val="right"/>
      </w:pPr>
    </w:p>
    <w:p w14:paraId="2C903423" w14:textId="332CE148" w:rsidR="00534866" w:rsidRDefault="00534866" w:rsidP="00532618">
      <w:pPr>
        <w:jc w:val="right"/>
      </w:pPr>
    </w:p>
    <w:p w14:paraId="5BCB5455" w14:textId="226F1E2B" w:rsidR="00534866" w:rsidRDefault="00534866" w:rsidP="00532618">
      <w:pPr>
        <w:jc w:val="right"/>
      </w:pPr>
    </w:p>
    <w:p w14:paraId="1BE51092" w14:textId="3DB96650" w:rsidR="00534866" w:rsidRDefault="00534866" w:rsidP="00532618">
      <w:pPr>
        <w:jc w:val="right"/>
      </w:pPr>
    </w:p>
    <w:p w14:paraId="0C96EA86" w14:textId="77777777" w:rsidR="00534866" w:rsidRDefault="00534866" w:rsidP="00532618">
      <w:pPr>
        <w:jc w:val="right"/>
      </w:pPr>
    </w:p>
    <w:p w14:paraId="3CEE1E50" w14:textId="5C1926D9" w:rsidR="00402DAB" w:rsidRDefault="00402DAB" w:rsidP="00532618">
      <w:pPr>
        <w:jc w:val="right"/>
      </w:pPr>
    </w:p>
    <w:p w14:paraId="4BF43C55" w14:textId="7E6BDE67" w:rsidR="00402DAB" w:rsidRDefault="00402DAB" w:rsidP="00532618">
      <w:pPr>
        <w:jc w:val="right"/>
      </w:pPr>
    </w:p>
    <w:p w14:paraId="0B4010AE" w14:textId="77777777" w:rsidR="00402DAB" w:rsidRDefault="00402DAB" w:rsidP="00532618">
      <w:pPr>
        <w:jc w:val="right"/>
      </w:pPr>
    </w:p>
    <w:p w14:paraId="117C048D" w14:textId="5DC747B9" w:rsidR="008B767C" w:rsidRDefault="008B767C" w:rsidP="00532618">
      <w:pPr>
        <w:jc w:val="right"/>
      </w:pPr>
    </w:p>
    <w:p w14:paraId="41176E61" w14:textId="3AF267D7" w:rsidR="008B767C" w:rsidRDefault="008B767C" w:rsidP="00532618">
      <w:pPr>
        <w:jc w:val="right"/>
      </w:pPr>
    </w:p>
    <w:p w14:paraId="00866C77" w14:textId="77777777" w:rsidR="008B767C" w:rsidRDefault="008B767C" w:rsidP="00532618">
      <w:pPr>
        <w:jc w:val="right"/>
      </w:pPr>
    </w:p>
    <w:p w14:paraId="27B13BA1" w14:textId="15BDBACE" w:rsidR="00532618" w:rsidRDefault="00532618" w:rsidP="00532618">
      <w:pPr>
        <w:jc w:val="right"/>
      </w:pPr>
      <w:r>
        <w:lastRenderedPageBreak/>
        <w:t xml:space="preserve">Таблица </w:t>
      </w:r>
      <w:r w:rsidR="00FF2375">
        <w:t>8</w:t>
      </w:r>
    </w:p>
    <w:p w14:paraId="29755CAC" w14:textId="17867A60" w:rsidR="00D65868" w:rsidRPr="00CD4F79" w:rsidRDefault="00D65868" w:rsidP="001F6D55">
      <w:pPr>
        <w:pStyle w:val="a9"/>
        <w:widowControl w:val="0"/>
        <w:kinsoku w:val="0"/>
        <w:overflowPunct w:val="0"/>
        <w:autoSpaceDE w:val="0"/>
        <w:autoSpaceDN w:val="0"/>
        <w:adjustRightInd w:val="0"/>
        <w:ind w:left="360" w:right="117"/>
        <w:jc w:val="both"/>
        <w:rPr>
          <w:rFonts w:eastAsiaTheme="minorEastAsia"/>
          <w:iCs/>
          <w:strike/>
        </w:rPr>
      </w:pPr>
    </w:p>
    <w:p w14:paraId="3216630C" w14:textId="3BAC6317" w:rsidR="00772E13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  <w:highlight w:val="lightGray"/>
        </w:rPr>
        <w:t>*</w:t>
      </w:r>
      <w:r w:rsidRPr="002C5371">
        <w:rPr>
          <w:sz w:val="22"/>
          <w:szCs w:val="22"/>
        </w:rPr>
        <w:t xml:space="preserve">Информация приводится </w:t>
      </w:r>
      <w:proofErr w:type="spellStart"/>
      <w:r w:rsidRPr="002C5371">
        <w:rPr>
          <w:sz w:val="22"/>
          <w:szCs w:val="22"/>
        </w:rPr>
        <w:t>справочно</w:t>
      </w:r>
      <w:proofErr w:type="spellEnd"/>
    </w:p>
    <w:p w14:paraId="74893E3F" w14:textId="5428D7A3" w:rsidR="00236A1D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</w:rPr>
        <w:t xml:space="preserve">(заполняется в случае наличия на момент начала внешней проверки СРО ААС результатов завершенной проверки Федерального </w:t>
      </w:r>
      <w:r w:rsidR="007C293E">
        <w:rPr>
          <w:sz w:val="22"/>
          <w:szCs w:val="22"/>
        </w:rPr>
        <w:t>к</w:t>
      </w:r>
      <w:r w:rsidRPr="002C5371">
        <w:rPr>
          <w:sz w:val="22"/>
          <w:szCs w:val="22"/>
        </w:rPr>
        <w:t xml:space="preserve">азначейства за любой период в рамках периода, обозначенного в Постановлении Комиссии по контролю </w:t>
      </w:r>
      <w:r w:rsidR="00F279E3">
        <w:rPr>
          <w:sz w:val="22"/>
          <w:szCs w:val="22"/>
        </w:rPr>
        <w:t>деятельности</w:t>
      </w:r>
      <w:r w:rsidRPr="002C5371">
        <w:rPr>
          <w:sz w:val="22"/>
          <w:szCs w:val="22"/>
        </w:rPr>
        <w:t xml:space="preserve"> СРО ААС</w:t>
      </w:r>
      <w:r w:rsidR="00236A1D" w:rsidRPr="002C5371">
        <w:rPr>
          <w:sz w:val="22"/>
          <w:szCs w:val="22"/>
        </w:rPr>
        <w:t>,</w:t>
      </w:r>
    </w:p>
    <w:p w14:paraId="2AA5F4C8" w14:textId="227F9550" w:rsidR="00772E13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</w:rPr>
        <w:t xml:space="preserve">при отсутствии </w:t>
      </w:r>
      <w:r w:rsidR="00236A1D" w:rsidRPr="002C5371">
        <w:rPr>
          <w:sz w:val="22"/>
          <w:szCs w:val="22"/>
        </w:rPr>
        <w:t xml:space="preserve">результатов </w:t>
      </w:r>
      <w:r w:rsidRPr="002C5371">
        <w:rPr>
          <w:sz w:val="22"/>
          <w:szCs w:val="22"/>
        </w:rPr>
        <w:t>проверок Объекта Федеральны</w:t>
      </w:r>
      <w:r w:rsidR="00236A1D" w:rsidRPr="002C5371">
        <w:rPr>
          <w:sz w:val="22"/>
          <w:szCs w:val="22"/>
        </w:rPr>
        <w:t xml:space="preserve">м </w:t>
      </w:r>
      <w:r w:rsidR="007C293E">
        <w:rPr>
          <w:sz w:val="22"/>
          <w:szCs w:val="22"/>
        </w:rPr>
        <w:t>к</w:t>
      </w:r>
      <w:r w:rsidR="00236A1D" w:rsidRPr="002C5371">
        <w:rPr>
          <w:sz w:val="22"/>
          <w:szCs w:val="22"/>
        </w:rPr>
        <w:t>азначейством, данный факт фиксируется в этом разделе)</w:t>
      </w:r>
    </w:p>
    <w:p w14:paraId="21AF2571" w14:textId="77777777" w:rsidR="00236A1D" w:rsidRPr="00236A1D" w:rsidRDefault="00236A1D" w:rsidP="002C5371">
      <w:pPr>
        <w:shd w:val="clear" w:color="auto" w:fill="D0CECE" w:themeFill="background2" w:themeFillShade="E6"/>
        <w:jc w:val="center"/>
        <w:rPr>
          <w:b/>
        </w:rPr>
      </w:pPr>
    </w:p>
    <w:p w14:paraId="72C4BB13" w14:textId="13A4FBEC" w:rsidR="00236A1D" w:rsidRDefault="00236A1D">
      <w:pPr>
        <w:jc w:val="center"/>
        <w:rPr>
          <w:b/>
        </w:rPr>
      </w:pPr>
      <w:r>
        <w:rPr>
          <w:b/>
        </w:rPr>
        <w:t xml:space="preserve">Результаты проверки ________________________ Федеральным </w:t>
      </w:r>
      <w:r w:rsidR="007C293E">
        <w:rPr>
          <w:b/>
        </w:rPr>
        <w:t>к</w:t>
      </w:r>
      <w:r>
        <w:rPr>
          <w:b/>
        </w:rPr>
        <w:t>азначейством</w:t>
      </w:r>
    </w:p>
    <w:p w14:paraId="1AEE70FE" w14:textId="0A2969F3" w:rsidR="00236A1D" w:rsidRPr="00236A1D" w:rsidRDefault="003A07C0" w:rsidP="003A07C0">
      <w:pPr>
        <w:rPr>
          <w:b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236A1D" w:rsidRPr="002C5371">
        <w:rPr>
          <w:sz w:val="20"/>
          <w:szCs w:val="20"/>
        </w:rPr>
        <w:t xml:space="preserve">наименование объекта </w:t>
      </w:r>
      <w:r w:rsidR="00F279E3">
        <w:rPr>
          <w:sz w:val="20"/>
          <w:szCs w:val="20"/>
        </w:rPr>
        <w:t>ВКД</w:t>
      </w:r>
    </w:p>
    <w:p w14:paraId="74E5EE74" w14:textId="140CA96C" w:rsidR="00772E13" w:rsidRDefault="004A4FD6" w:rsidP="002C5371">
      <w:pPr>
        <w:jc w:val="both"/>
        <w:rPr>
          <w:b/>
        </w:rPr>
      </w:pPr>
      <w:r>
        <w:rPr>
          <w:b/>
        </w:rPr>
        <w:t>Срок проверки ФК ______________</w:t>
      </w:r>
    </w:p>
    <w:p w14:paraId="44CC5EF0" w14:textId="3B491BC7" w:rsidR="004A4FD6" w:rsidRDefault="004A4FD6" w:rsidP="002C5371">
      <w:pPr>
        <w:jc w:val="both"/>
        <w:rPr>
          <w:b/>
        </w:rPr>
      </w:pPr>
      <w:r>
        <w:rPr>
          <w:b/>
        </w:rPr>
        <w:t>Период проверки ФК _____________</w:t>
      </w:r>
    </w:p>
    <w:p w14:paraId="7EBB85C5" w14:textId="77777777" w:rsidR="004B7DFE" w:rsidRPr="002F123A" w:rsidRDefault="004B7DFE" w:rsidP="002C5371">
      <w:pPr>
        <w:jc w:val="both"/>
        <w:rPr>
          <w:b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563"/>
        <w:gridCol w:w="2362"/>
        <w:gridCol w:w="2100"/>
        <w:gridCol w:w="1520"/>
        <w:gridCol w:w="2216"/>
        <w:gridCol w:w="1934"/>
        <w:gridCol w:w="1206"/>
        <w:gridCol w:w="2659"/>
      </w:tblGrid>
      <w:tr w:rsidR="00224DF3" w:rsidRPr="00224DF3" w14:paraId="4A64A9F6" w14:textId="7DB566BD" w:rsidTr="002C5371">
        <w:trPr>
          <w:trHeight w:val="1332"/>
        </w:trPr>
        <w:tc>
          <w:tcPr>
            <w:tcW w:w="193" w:type="pct"/>
            <w:vMerge w:val="restart"/>
            <w:hideMark/>
          </w:tcPr>
          <w:p w14:paraId="33F9BBF2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EAC0AA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811" w:type="pct"/>
            <w:vMerge w:val="restart"/>
            <w:hideMark/>
          </w:tcPr>
          <w:p w14:paraId="79219D67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9A0787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Содержание нарушений (недостатков)</w:t>
            </w:r>
          </w:p>
          <w:p w14:paraId="3C3A7DC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721" w:type="pct"/>
            <w:vMerge w:val="restart"/>
            <w:hideMark/>
          </w:tcPr>
          <w:p w14:paraId="2AF7B0CE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B469830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п/п раздела Классификатора (по каждому нарушению приводятся все нарушенные НПА)</w:t>
            </w:r>
          </w:p>
        </w:tc>
        <w:tc>
          <w:tcPr>
            <w:tcW w:w="522" w:type="pct"/>
            <w:vMerge w:val="restart"/>
          </w:tcPr>
          <w:p w14:paraId="5E4962F8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066B5E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761" w:type="pct"/>
            <w:vMerge w:val="restart"/>
            <w:hideMark/>
          </w:tcPr>
          <w:p w14:paraId="4ADFEAB0" w14:textId="5412ECD6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К</w:t>
            </w:r>
            <w:r w:rsidR="00C84E5D">
              <w:rPr>
                <w:b/>
                <w:bCs/>
                <w:sz w:val="22"/>
                <w:szCs w:val="22"/>
              </w:rPr>
              <w:t>валификация</w:t>
            </w:r>
            <w:r w:rsidRPr="002C5371">
              <w:rPr>
                <w:b/>
                <w:bCs/>
                <w:sz w:val="22"/>
                <w:szCs w:val="22"/>
              </w:rPr>
              <w:t xml:space="preserve"> нарушения</w:t>
            </w:r>
          </w:p>
          <w:p w14:paraId="76B2A624" w14:textId="11A39035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 xml:space="preserve"> (несущественное/ </w:t>
            </w:r>
          </w:p>
          <w:p w14:paraId="194F48AB" w14:textId="77777777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существенное устранимое/</w:t>
            </w:r>
            <w:r w:rsidRPr="002C5371">
              <w:rPr>
                <w:b/>
                <w:bCs/>
                <w:sz w:val="22"/>
                <w:szCs w:val="22"/>
              </w:rPr>
              <w:br/>
              <w:t>существенное неустранимое/</w:t>
            </w:r>
          </w:p>
          <w:p w14:paraId="3F5D821D" w14:textId="3E9C9D67" w:rsidR="00224DF3" w:rsidRPr="002C5371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 xml:space="preserve"> грубое) </w:t>
            </w:r>
          </w:p>
        </w:tc>
        <w:tc>
          <w:tcPr>
            <w:tcW w:w="664" w:type="pct"/>
            <w:vMerge w:val="restart"/>
            <w:hideMark/>
          </w:tcPr>
          <w:p w14:paraId="01555D8B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67D9B36" w14:textId="77777777" w:rsidR="00224DF3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Наименование клиента</w:t>
            </w:r>
            <w:r w:rsidR="00E158E7">
              <w:rPr>
                <w:b/>
                <w:bCs/>
                <w:sz w:val="22"/>
                <w:szCs w:val="22"/>
              </w:rPr>
              <w:t>,</w:t>
            </w:r>
          </w:p>
          <w:p w14:paraId="725169CA" w14:textId="77777777" w:rsidR="00E158E7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услуги</w:t>
            </w:r>
          </w:p>
          <w:p w14:paraId="42F24A27" w14:textId="23D2618F" w:rsidR="00E158E7" w:rsidRPr="002C5371" w:rsidRDefault="00E158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C5371">
              <w:rPr>
                <w:bCs/>
                <w:sz w:val="22"/>
                <w:szCs w:val="22"/>
                <w:highlight w:val="lightGray"/>
              </w:rPr>
              <w:t>(если применимо)</w:t>
            </w:r>
            <w:r>
              <w:rPr>
                <w:rStyle w:val="aa"/>
                <w:bCs/>
                <w:sz w:val="22"/>
                <w:szCs w:val="22"/>
                <w:highlight w:val="lightGray"/>
              </w:rPr>
              <w:footnoteReference w:id="1"/>
            </w:r>
            <w:r w:rsidRPr="002C537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7" w:type="pct"/>
            <w:gridSpan w:val="2"/>
          </w:tcPr>
          <w:p w14:paraId="33336570" w14:textId="2D521AFB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Данные об устранении нарушения/ мерах по недопущению нарушения</w:t>
            </w:r>
          </w:p>
        </w:tc>
      </w:tr>
      <w:tr w:rsidR="00224DF3" w:rsidRPr="00224DF3" w14:paraId="786565CC" w14:textId="77777777" w:rsidTr="002C5371">
        <w:trPr>
          <w:trHeight w:val="982"/>
        </w:trPr>
        <w:tc>
          <w:tcPr>
            <w:tcW w:w="193" w:type="pct"/>
            <w:vMerge/>
          </w:tcPr>
          <w:p w14:paraId="34644CA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14:paraId="06DD158F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vMerge/>
          </w:tcPr>
          <w:p w14:paraId="6A90CA97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14:paraId="4FB8F32C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vMerge/>
          </w:tcPr>
          <w:p w14:paraId="0555C38B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vMerge/>
          </w:tcPr>
          <w:p w14:paraId="463B55D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6D5897E7" w14:textId="33B54AAF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913" w:type="pct"/>
          </w:tcPr>
          <w:p w14:paraId="7AC87CB7" w14:textId="6B0001DA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Мера</w:t>
            </w:r>
          </w:p>
        </w:tc>
      </w:tr>
      <w:tr w:rsidR="00224DF3" w:rsidRPr="00224DF3" w14:paraId="04EFA55B" w14:textId="55C73F25" w:rsidTr="002C5371">
        <w:trPr>
          <w:trHeight w:val="318"/>
        </w:trPr>
        <w:tc>
          <w:tcPr>
            <w:tcW w:w="193" w:type="pct"/>
            <w:hideMark/>
          </w:tcPr>
          <w:p w14:paraId="12D92D8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11" w:type="pct"/>
            <w:hideMark/>
          </w:tcPr>
          <w:p w14:paraId="30B3F10D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1" w:type="pct"/>
            <w:hideMark/>
          </w:tcPr>
          <w:p w14:paraId="0233603C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2" w:type="pct"/>
          </w:tcPr>
          <w:p w14:paraId="07FF8F7A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61" w:type="pct"/>
            <w:hideMark/>
          </w:tcPr>
          <w:p w14:paraId="722FFF34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4" w:type="pct"/>
            <w:hideMark/>
          </w:tcPr>
          <w:p w14:paraId="365E7474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14" w:type="pct"/>
          </w:tcPr>
          <w:p w14:paraId="5C150BF6" w14:textId="7A53F5D0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13" w:type="pct"/>
          </w:tcPr>
          <w:p w14:paraId="57CE56E4" w14:textId="020A22E1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24DF3" w:rsidRPr="00224DF3" w14:paraId="71D2927F" w14:textId="21E84A9D" w:rsidTr="002C5371">
        <w:trPr>
          <w:trHeight w:val="373"/>
        </w:trPr>
        <w:tc>
          <w:tcPr>
            <w:tcW w:w="193" w:type="pct"/>
            <w:noWrap/>
            <w:hideMark/>
          </w:tcPr>
          <w:p w14:paraId="78A74210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noWrap/>
          </w:tcPr>
          <w:p w14:paraId="439E4DE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2B1EAA8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527FAA58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06B6D481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2F0306DF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6A1DA7F7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67831E1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42BB1E81" w14:textId="2C25FC8C" w:rsidTr="002C5371">
        <w:trPr>
          <w:trHeight w:val="444"/>
        </w:trPr>
        <w:tc>
          <w:tcPr>
            <w:tcW w:w="193" w:type="pct"/>
            <w:noWrap/>
            <w:hideMark/>
          </w:tcPr>
          <w:p w14:paraId="364AF8DD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 </w:t>
            </w:r>
          </w:p>
        </w:tc>
        <w:tc>
          <w:tcPr>
            <w:tcW w:w="811" w:type="pct"/>
            <w:noWrap/>
          </w:tcPr>
          <w:p w14:paraId="753A115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4FB76B3A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4A997466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7C134F3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0BD2A283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3319A9C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4856566F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6AEA577C" w14:textId="0F1B0B52" w:rsidTr="002C5371">
        <w:trPr>
          <w:trHeight w:val="441"/>
        </w:trPr>
        <w:tc>
          <w:tcPr>
            <w:tcW w:w="193" w:type="pct"/>
            <w:noWrap/>
            <w:hideMark/>
          </w:tcPr>
          <w:p w14:paraId="2F42182D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 2</w:t>
            </w:r>
          </w:p>
        </w:tc>
        <w:tc>
          <w:tcPr>
            <w:tcW w:w="811" w:type="pct"/>
            <w:noWrap/>
          </w:tcPr>
          <w:p w14:paraId="15A634C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2443027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39C18E9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5187A253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5B6B2CD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1865B8DC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1B8E0449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24188081" w14:textId="3247208A" w:rsidTr="002C5371">
        <w:trPr>
          <w:trHeight w:val="441"/>
        </w:trPr>
        <w:tc>
          <w:tcPr>
            <w:tcW w:w="193" w:type="pct"/>
            <w:noWrap/>
          </w:tcPr>
          <w:p w14:paraId="3B2B289B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noWrap/>
          </w:tcPr>
          <w:p w14:paraId="01C1A631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7D115E2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1E55A21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56370A8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189B4777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4E908646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6DB8149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</w:tbl>
    <w:p w14:paraId="7218C135" w14:textId="77777777" w:rsidR="008E2D9E" w:rsidRDefault="008E2D9E" w:rsidP="00532618">
      <w:pPr>
        <w:jc w:val="right"/>
      </w:pPr>
    </w:p>
    <w:p w14:paraId="5BFDA365" w14:textId="77777777" w:rsidR="004B7DFE" w:rsidRDefault="004B7DFE" w:rsidP="00532618">
      <w:pPr>
        <w:jc w:val="right"/>
      </w:pPr>
    </w:p>
    <w:p w14:paraId="3699BE46" w14:textId="77777777" w:rsidR="004B7DFE" w:rsidRDefault="004B7DFE" w:rsidP="00532618">
      <w:pPr>
        <w:jc w:val="right"/>
      </w:pPr>
    </w:p>
    <w:p w14:paraId="2BC7D288" w14:textId="2C7243A4" w:rsidR="00532618" w:rsidRDefault="00532618" w:rsidP="00532618">
      <w:pPr>
        <w:jc w:val="right"/>
      </w:pPr>
      <w:r>
        <w:lastRenderedPageBreak/>
        <w:t xml:space="preserve">Таблица </w:t>
      </w:r>
      <w:r w:rsidR="00FF2375">
        <w:t>9</w:t>
      </w:r>
    </w:p>
    <w:p w14:paraId="32381BA9" w14:textId="77777777" w:rsidR="00532618" w:rsidRDefault="00532618" w:rsidP="002C5371">
      <w:pPr>
        <w:rPr>
          <w:b/>
          <w:smallCaps/>
          <w:sz w:val="26"/>
          <w:szCs w:val="26"/>
        </w:rPr>
      </w:pPr>
    </w:p>
    <w:p w14:paraId="6191EB72" w14:textId="4619D19A" w:rsidR="006C4F33" w:rsidRPr="002C5371" w:rsidRDefault="006C4F33" w:rsidP="008E5DF4">
      <w:pPr>
        <w:jc w:val="center"/>
        <w:rPr>
          <w:b/>
        </w:rPr>
      </w:pPr>
      <w:bookmarkStart w:id="6" w:name="_Hlk138606258"/>
      <w:r>
        <w:rPr>
          <w:b/>
        </w:rPr>
        <w:t xml:space="preserve">Профессиональное суждение </w:t>
      </w:r>
      <w:r w:rsidRPr="002C5371">
        <w:rPr>
          <w:b/>
        </w:rPr>
        <w:t>уполномоченного эксперта</w:t>
      </w:r>
      <w:r w:rsidR="00015255">
        <w:rPr>
          <w:b/>
        </w:rPr>
        <w:t xml:space="preserve"> по пересмотру подходов Классификатора к квалификации нарушений</w:t>
      </w:r>
    </w:p>
    <w:bookmarkEnd w:id="6"/>
    <w:p w14:paraId="36025B11" w14:textId="4CE464EC" w:rsidR="006C4F33" w:rsidRPr="00D41A7B" w:rsidRDefault="006C4F33" w:rsidP="008E5DF4">
      <w:pPr>
        <w:jc w:val="center"/>
        <w:rPr>
          <w:highlight w:val="lightGray"/>
        </w:rPr>
      </w:pPr>
      <w:r w:rsidRPr="000A499B">
        <w:rPr>
          <w:highlight w:val="lightGray"/>
        </w:rPr>
        <w:t>(</w:t>
      </w:r>
      <w:r w:rsidR="006D4ABB">
        <w:rPr>
          <w:highlight w:val="lightGray"/>
        </w:rPr>
        <w:t xml:space="preserve">Таблица 8 </w:t>
      </w:r>
      <w:r w:rsidRPr="000A499B">
        <w:rPr>
          <w:highlight w:val="lightGray"/>
        </w:rPr>
        <w:t>заполняется при наличии</w:t>
      </w:r>
      <w:r w:rsidR="00CC67F6">
        <w:rPr>
          <w:highlight w:val="lightGray"/>
        </w:rPr>
        <w:t xml:space="preserve"> необходимости пересмотра подходов к квалификации</w:t>
      </w:r>
      <w:r w:rsidR="00D41A7B">
        <w:rPr>
          <w:highlight w:val="lightGray"/>
        </w:rPr>
        <w:t>,</w:t>
      </w:r>
      <w:r w:rsidR="00CC67F6">
        <w:rPr>
          <w:highlight w:val="lightGray"/>
        </w:rPr>
        <w:t xml:space="preserve"> </w:t>
      </w:r>
      <w:r w:rsidR="00CC67F6" w:rsidRPr="00D41A7B">
        <w:rPr>
          <w:highlight w:val="lightGray"/>
        </w:rPr>
        <w:t xml:space="preserve">указанных в Таблице 6 </w:t>
      </w:r>
      <w:r w:rsidR="00CC67F6">
        <w:rPr>
          <w:highlight w:val="lightGray"/>
        </w:rPr>
        <w:t xml:space="preserve">нарушений с </w:t>
      </w:r>
      <w:r w:rsidR="00CC67F6" w:rsidRPr="00D41A7B">
        <w:rPr>
          <w:highlight w:val="lightGray"/>
        </w:rPr>
        <w:t>учетом профессионального суждения контролеров деятельности</w:t>
      </w:r>
      <w:r w:rsidR="00595C6F" w:rsidRPr="00D41A7B">
        <w:rPr>
          <w:highlight w:val="lightGray"/>
        </w:rPr>
        <w:t>, при отсутствии необходимости пересмотра подходов к квалификации нарушений раздел не удаляется</w:t>
      </w:r>
      <w:r w:rsidRPr="00D41A7B">
        <w:rPr>
          <w:highlight w:val="lightGray"/>
        </w:rPr>
        <w:t>)</w:t>
      </w:r>
    </w:p>
    <w:p w14:paraId="136C6F2C" w14:textId="77777777" w:rsidR="006C4F33" w:rsidRPr="002C5371" w:rsidRDefault="006C4F33" w:rsidP="008E5DF4">
      <w:pPr>
        <w:jc w:val="both"/>
        <w:rPr>
          <w:i/>
        </w:rPr>
      </w:pPr>
    </w:p>
    <w:tbl>
      <w:tblPr>
        <w:tblStyle w:val="af5"/>
        <w:tblW w:w="4915" w:type="pct"/>
        <w:tblLook w:val="04A0" w:firstRow="1" w:lastRow="0" w:firstColumn="1" w:lastColumn="0" w:noHBand="0" w:noVBand="1"/>
      </w:tblPr>
      <w:tblGrid>
        <w:gridCol w:w="550"/>
        <w:gridCol w:w="1571"/>
        <w:gridCol w:w="3120"/>
        <w:gridCol w:w="1984"/>
        <w:gridCol w:w="2553"/>
        <w:gridCol w:w="4534"/>
      </w:tblGrid>
      <w:tr w:rsidR="00A06FD3" w:rsidRPr="000A499B" w14:paraId="07CBFD60" w14:textId="77777777" w:rsidTr="00D41A7B">
        <w:tc>
          <w:tcPr>
            <w:tcW w:w="192" w:type="pct"/>
          </w:tcPr>
          <w:p w14:paraId="41F1B636" w14:textId="77777777" w:rsidR="00606B99" w:rsidRPr="000A499B" w:rsidRDefault="00606B99" w:rsidP="008E5DF4">
            <w:pPr>
              <w:jc w:val="center"/>
              <w:rPr>
                <w:b/>
              </w:rPr>
            </w:pPr>
            <w:r w:rsidRPr="000A499B">
              <w:rPr>
                <w:b/>
              </w:rPr>
              <w:t>№</w:t>
            </w:r>
          </w:p>
        </w:tc>
        <w:tc>
          <w:tcPr>
            <w:tcW w:w="549" w:type="pct"/>
          </w:tcPr>
          <w:p w14:paraId="0BDC5FF1" w14:textId="77777777" w:rsidR="00CE7C89" w:rsidRDefault="00CE7C89" w:rsidP="00CE7C89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  <w:p w14:paraId="205948F0" w14:textId="77777777" w:rsidR="00CE7C89" w:rsidRDefault="00CE7C89" w:rsidP="00CE7C89">
            <w:pPr>
              <w:jc w:val="center"/>
              <w:rPr>
                <w:b/>
              </w:rPr>
            </w:pPr>
            <w:r>
              <w:rPr>
                <w:b/>
              </w:rPr>
              <w:t>нарушения</w:t>
            </w:r>
            <w:r>
              <w:rPr>
                <w:rStyle w:val="aa"/>
                <w:b/>
              </w:rPr>
              <w:footnoteReference w:id="2"/>
            </w:r>
          </w:p>
          <w:p w14:paraId="70E81D8A" w14:textId="517436CD" w:rsidR="00A06FD3" w:rsidRPr="00401140" w:rsidRDefault="00A06FD3" w:rsidP="008E5DF4">
            <w:pPr>
              <w:jc w:val="center"/>
              <w:rPr>
                <w:b/>
              </w:rPr>
            </w:pPr>
          </w:p>
        </w:tc>
        <w:tc>
          <w:tcPr>
            <w:tcW w:w="1090" w:type="pct"/>
          </w:tcPr>
          <w:p w14:paraId="72673567" w14:textId="77777777" w:rsidR="00CE7C89" w:rsidRDefault="00CE7C89" w:rsidP="00CE7C89">
            <w:pPr>
              <w:jc w:val="center"/>
              <w:rPr>
                <w:b/>
              </w:rPr>
            </w:pPr>
            <w:r w:rsidRPr="000A499B">
              <w:rPr>
                <w:b/>
              </w:rPr>
              <w:t xml:space="preserve">Содержание </w:t>
            </w:r>
            <w:r>
              <w:rPr>
                <w:b/>
              </w:rPr>
              <w:t xml:space="preserve">нарушения </w:t>
            </w:r>
          </w:p>
          <w:p w14:paraId="13C234DE" w14:textId="7C78B5F0" w:rsidR="00606B99" w:rsidRPr="000A499B" w:rsidRDefault="00CE7C89" w:rsidP="00CE7C89">
            <w:pPr>
              <w:jc w:val="center"/>
              <w:rPr>
                <w:b/>
              </w:rPr>
            </w:pPr>
            <w:r w:rsidRPr="002C5371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693" w:type="pct"/>
          </w:tcPr>
          <w:p w14:paraId="1A43F400" w14:textId="4D1A0E8E" w:rsidR="00606B99" w:rsidRPr="000A499B" w:rsidRDefault="00606B99" w:rsidP="008E5DF4">
            <w:pPr>
              <w:jc w:val="center"/>
              <w:rPr>
                <w:b/>
              </w:rPr>
            </w:pPr>
            <w:r>
              <w:rPr>
                <w:b/>
              </w:rPr>
              <w:t>Номер, пункт нарушенного НПА, ЛНА, иного акта</w:t>
            </w:r>
          </w:p>
        </w:tc>
        <w:tc>
          <w:tcPr>
            <w:tcW w:w="892" w:type="pct"/>
          </w:tcPr>
          <w:p w14:paraId="767F6973" w14:textId="77777777" w:rsidR="00606B99" w:rsidRDefault="00A06FD3" w:rsidP="008E5DF4">
            <w:pPr>
              <w:jc w:val="center"/>
              <w:rPr>
                <w:b/>
              </w:rPr>
            </w:pPr>
            <w:r>
              <w:rPr>
                <w:b/>
              </w:rPr>
              <w:t>Предлагаемая квалификация</w:t>
            </w:r>
          </w:p>
          <w:p w14:paraId="3D4FB9B5" w14:textId="77777777" w:rsidR="00D41A7B" w:rsidRDefault="00A06FD3" w:rsidP="008E5DF4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11C07" w:rsidRPr="00D41A7B">
              <w:rPr>
                <w:b/>
              </w:rPr>
              <w:t>несущественное/</w:t>
            </w:r>
          </w:p>
          <w:p w14:paraId="1C72D456" w14:textId="01EB5CB2" w:rsidR="00A06FD3" w:rsidRPr="000A499B" w:rsidRDefault="00A06FD3" w:rsidP="008E5DF4">
            <w:pPr>
              <w:jc w:val="center"/>
              <w:rPr>
                <w:b/>
              </w:rPr>
            </w:pPr>
            <w:r w:rsidRPr="00D41A7B">
              <w:rPr>
                <w:b/>
              </w:rPr>
              <w:t>существенное неустранимое)</w:t>
            </w:r>
          </w:p>
        </w:tc>
        <w:tc>
          <w:tcPr>
            <w:tcW w:w="1585" w:type="pct"/>
          </w:tcPr>
          <w:p w14:paraId="7C4896BE" w14:textId="77777777" w:rsidR="00606B99" w:rsidRPr="000A499B" w:rsidRDefault="00606B99" w:rsidP="008E5DF4">
            <w:pPr>
              <w:jc w:val="center"/>
              <w:rPr>
                <w:b/>
              </w:rPr>
            </w:pPr>
            <w:r w:rsidRPr="000A499B">
              <w:rPr>
                <w:b/>
              </w:rPr>
              <w:t>Обоснование</w:t>
            </w:r>
          </w:p>
        </w:tc>
      </w:tr>
      <w:tr w:rsidR="00A06FD3" w14:paraId="7411865F" w14:textId="77777777" w:rsidTr="00D41A7B">
        <w:tc>
          <w:tcPr>
            <w:tcW w:w="192" w:type="pct"/>
          </w:tcPr>
          <w:p w14:paraId="37C3F337" w14:textId="310D5E58" w:rsidR="00606B99" w:rsidRDefault="006D4ABB" w:rsidP="008E5DF4">
            <w:pPr>
              <w:jc w:val="center"/>
            </w:pPr>
            <w:r>
              <w:t>1</w:t>
            </w:r>
          </w:p>
        </w:tc>
        <w:tc>
          <w:tcPr>
            <w:tcW w:w="549" w:type="pct"/>
          </w:tcPr>
          <w:p w14:paraId="73564651" w14:textId="68E91AFA" w:rsidR="00606B99" w:rsidRDefault="006D4ABB" w:rsidP="008E5DF4">
            <w:pPr>
              <w:jc w:val="center"/>
            </w:pPr>
            <w:r>
              <w:t>2</w:t>
            </w:r>
          </w:p>
        </w:tc>
        <w:tc>
          <w:tcPr>
            <w:tcW w:w="1090" w:type="pct"/>
          </w:tcPr>
          <w:p w14:paraId="4FD47A40" w14:textId="51BCCDD3" w:rsidR="00606B99" w:rsidRDefault="006D4ABB" w:rsidP="008E5DF4">
            <w:pPr>
              <w:jc w:val="center"/>
            </w:pPr>
            <w:r>
              <w:t>3</w:t>
            </w:r>
          </w:p>
        </w:tc>
        <w:tc>
          <w:tcPr>
            <w:tcW w:w="693" w:type="pct"/>
          </w:tcPr>
          <w:p w14:paraId="280ED205" w14:textId="5330EBCC" w:rsidR="00606B99" w:rsidRDefault="006D4ABB" w:rsidP="008E5DF4">
            <w:pPr>
              <w:jc w:val="center"/>
            </w:pPr>
            <w:r>
              <w:t>4</w:t>
            </w:r>
          </w:p>
        </w:tc>
        <w:tc>
          <w:tcPr>
            <w:tcW w:w="892" w:type="pct"/>
          </w:tcPr>
          <w:p w14:paraId="2562C796" w14:textId="16D2CA47" w:rsidR="00606B99" w:rsidRDefault="006D4ABB" w:rsidP="008E5DF4">
            <w:pPr>
              <w:jc w:val="center"/>
            </w:pPr>
            <w:r>
              <w:t>5</w:t>
            </w:r>
          </w:p>
        </w:tc>
        <w:tc>
          <w:tcPr>
            <w:tcW w:w="1585" w:type="pct"/>
          </w:tcPr>
          <w:p w14:paraId="598F9344" w14:textId="2FA6BF1D" w:rsidR="00606B99" w:rsidRDefault="006D4ABB" w:rsidP="008E5DF4">
            <w:pPr>
              <w:jc w:val="center"/>
            </w:pPr>
            <w:r>
              <w:t>6</w:t>
            </w:r>
          </w:p>
        </w:tc>
      </w:tr>
      <w:tr w:rsidR="00A06FD3" w14:paraId="1787B9C3" w14:textId="77777777" w:rsidTr="00D41A7B">
        <w:tc>
          <w:tcPr>
            <w:tcW w:w="192" w:type="pct"/>
          </w:tcPr>
          <w:p w14:paraId="5F5CCF37" w14:textId="77777777" w:rsidR="00606B99" w:rsidRDefault="00606B99" w:rsidP="008E5DF4">
            <w:pPr>
              <w:jc w:val="both"/>
            </w:pPr>
          </w:p>
        </w:tc>
        <w:tc>
          <w:tcPr>
            <w:tcW w:w="549" w:type="pct"/>
          </w:tcPr>
          <w:p w14:paraId="06864F9E" w14:textId="77777777" w:rsidR="00606B99" w:rsidRDefault="00606B99" w:rsidP="008E5DF4">
            <w:pPr>
              <w:jc w:val="both"/>
            </w:pPr>
          </w:p>
        </w:tc>
        <w:tc>
          <w:tcPr>
            <w:tcW w:w="1090" w:type="pct"/>
          </w:tcPr>
          <w:p w14:paraId="69A923AF" w14:textId="77777777" w:rsidR="00606B99" w:rsidRDefault="00606B99" w:rsidP="008E5DF4">
            <w:pPr>
              <w:jc w:val="both"/>
            </w:pPr>
          </w:p>
        </w:tc>
        <w:tc>
          <w:tcPr>
            <w:tcW w:w="693" w:type="pct"/>
          </w:tcPr>
          <w:p w14:paraId="03B375A7" w14:textId="77777777" w:rsidR="00606B99" w:rsidRDefault="00606B99" w:rsidP="008E5DF4">
            <w:pPr>
              <w:jc w:val="both"/>
            </w:pPr>
          </w:p>
        </w:tc>
        <w:tc>
          <w:tcPr>
            <w:tcW w:w="892" w:type="pct"/>
          </w:tcPr>
          <w:p w14:paraId="18CACEC3" w14:textId="5B9BD126" w:rsidR="00606B99" w:rsidRDefault="00606B99" w:rsidP="008E5DF4">
            <w:pPr>
              <w:jc w:val="both"/>
            </w:pPr>
          </w:p>
        </w:tc>
        <w:tc>
          <w:tcPr>
            <w:tcW w:w="1585" w:type="pct"/>
          </w:tcPr>
          <w:p w14:paraId="376ACEAE" w14:textId="77777777" w:rsidR="00606B99" w:rsidRDefault="00606B99" w:rsidP="008E5DF4">
            <w:pPr>
              <w:jc w:val="both"/>
            </w:pPr>
          </w:p>
        </w:tc>
      </w:tr>
      <w:tr w:rsidR="00A06FD3" w14:paraId="5A43915C" w14:textId="77777777" w:rsidTr="00D41A7B">
        <w:tc>
          <w:tcPr>
            <w:tcW w:w="192" w:type="pct"/>
          </w:tcPr>
          <w:p w14:paraId="4CEE2B6E" w14:textId="77777777" w:rsidR="00606B99" w:rsidRDefault="00606B99" w:rsidP="008E5DF4">
            <w:pPr>
              <w:jc w:val="both"/>
            </w:pPr>
          </w:p>
        </w:tc>
        <w:tc>
          <w:tcPr>
            <w:tcW w:w="549" w:type="pct"/>
          </w:tcPr>
          <w:p w14:paraId="680500A3" w14:textId="77777777" w:rsidR="00606B99" w:rsidRDefault="00606B99" w:rsidP="008E5DF4">
            <w:pPr>
              <w:jc w:val="both"/>
            </w:pPr>
          </w:p>
        </w:tc>
        <w:tc>
          <w:tcPr>
            <w:tcW w:w="1090" w:type="pct"/>
          </w:tcPr>
          <w:p w14:paraId="22F659B7" w14:textId="55E7CE08" w:rsidR="00606B99" w:rsidRDefault="00606B99" w:rsidP="008E5DF4">
            <w:pPr>
              <w:jc w:val="both"/>
            </w:pPr>
          </w:p>
        </w:tc>
        <w:tc>
          <w:tcPr>
            <w:tcW w:w="693" w:type="pct"/>
          </w:tcPr>
          <w:p w14:paraId="3EEA8BCC" w14:textId="77777777" w:rsidR="00606B99" w:rsidRDefault="00606B99" w:rsidP="008E5DF4">
            <w:pPr>
              <w:jc w:val="both"/>
            </w:pPr>
          </w:p>
        </w:tc>
        <w:tc>
          <w:tcPr>
            <w:tcW w:w="892" w:type="pct"/>
          </w:tcPr>
          <w:p w14:paraId="5FDC758E" w14:textId="16B528CA" w:rsidR="00606B99" w:rsidRDefault="00606B99" w:rsidP="008E5DF4">
            <w:pPr>
              <w:jc w:val="both"/>
            </w:pPr>
          </w:p>
        </w:tc>
        <w:tc>
          <w:tcPr>
            <w:tcW w:w="1585" w:type="pct"/>
          </w:tcPr>
          <w:p w14:paraId="2796ABA5" w14:textId="77777777" w:rsidR="00606B99" w:rsidRDefault="00606B99" w:rsidP="008E5DF4">
            <w:pPr>
              <w:jc w:val="both"/>
            </w:pPr>
          </w:p>
        </w:tc>
      </w:tr>
    </w:tbl>
    <w:p w14:paraId="6D2C6E01" w14:textId="77777777" w:rsidR="006C4F33" w:rsidRPr="002C5371" w:rsidRDefault="006C4F33" w:rsidP="008E5DF4">
      <w:pPr>
        <w:jc w:val="both"/>
      </w:pPr>
    </w:p>
    <w:p w14:paraId="3D6131EE" w14:textId="7539591C" w:rsidR="006C4F33" w:rsidRPr="008E2D9E" w:rsidRDefault="006D4ABB" w:rsidP="008E5DF4">
      <w:pPr>
        <w:jc w:val="both"/>
        <w:rPr>
          <w:bCs/>
        </w:rPr>
      </w:pPr>
      <w:r w:rsidRPr="008E2D9E">
        <w:rPr>
          <w:bCs/>
        </w:rPr>
        <w:t xml:space="preserve">В </w:t>
      </w:r>
      <w:r>
        <w:rPr>
          <w:bCs/>
        </w:rPr>
        <w:t xml:space="preserve">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FF2375">
        <w:rPr>
          <w:bCs/>
        </w:rPr>
        <w:t>10</w:t>
      </w:r>
      <w:r>
        <w:rPr>
          <w:bCs/>
        </w:rPr>
        <w:t xml:space="preserve"> «</w:t>
      </w:r>
      <w:r w:rsidRPr="006D4ABB">
        <w:rPr>
          <w:bCs/>
        </w:rPr>
        <w:t>Предварительная оценка (заключение) о качестве деятельности объекта ВКД</w:t>
      </w:r>
      <w:r>
        <w:rPr>
          <w:bCs/>
        </w:rPr>
        <w:t>» заполняется на осно</w:t>
      </w:r>
      <w:r w:rsidR="004B641D">
        <w:rPr>
          <w:bCs/>
        </w:rPr>
        <w:t xml:space="preserve">вании квалификаций нарушений, указанных в столбце 5 Таблицы </w:t>
      </w:r>
      <w:r w:rsidR="00FF2375">
        <w:rPr>
          <w:bCs/>
        </w:rPr>
        <w:t>9</w:t>
      </w:r>
      <w:r w:rsidR="004B641D">
        <w:rPr>
          <w:bCs/>
        </w:rPr>
        <w:t xml:space="preserve"> «</w:t>
      </w:r>
      <w:r w:rsidR="004B641D" w:rsidRPr="004B641D">
        <w:rPr>
          <w:bCs/>
        </w:rPr>
        <w:t>Профессиональное суждение уполномоченного эксперта по пересмотру подходов Классификатора к квалификации нарушений</w:t>
      </w:r>
      <w:r w:rsidR="004B641D">
        <w:rPr>
          <w:bCs/>
        </w:rPr>
        <w:t>».</w:t>
      </w:r>
    </w:p>
    <w:p w14:paraId="438B3947" w14:textId="77777777" w:rsidR="006C4F33" w:rsidRDefault="006C4F33" w:rsidP="00772E13">
      <w:pPr>
        <w:jc w:val="both"/>
        <w:rPr>
          <w:b/>
          <w:smallCaps/>
          <w:sz w:val="26"/>
          <w:szCs w:val="26"/>
        </w:rPr>
      </w:pPr>
    </w:p>
    <w:p w14:paraId="7946F448" w14:textId="77777777" w:rsidR="00772E13" w:rsidRPr="001F6D55" w:rsidRDefault="00772E13" w:rsidP="002C5371">
      <w:pPr>
        <w:rPr>
          <w:rFonts w:eastAsiaTheme="minorEastAsia"/>
          <w:strike/>
        </w:rPr>
        <w:sectPr w:rsidR="00772E13" w:rsidRPr="001F6D55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06BC309" w14:textId="341C855A" w:rsidR="009A7938" w:rsidRPr="008E2D9E" w:rsidRDefault="006D4ABB" w:rsidP="008E2D9E">
      <w:pPr>
        <w:jc w:val="right"/>
        <w:rPr>
          <w:iCs/>
        </w:rPr>
      </w:pPr>
      <w:r w:rsidRPr="008E2D9E">
        <w:rPr>
          <w:iCs/>
        </w:rPr>
        <w:lastRenderedPageBreak/>
        <w:t xml:space="preserve">Таблица </w:t>
      </w:r>
      <w:r w:rsidR="00FF2375">
        <w:rPr>
          <w:iCs/>
        </w:rPr>
        <w:t>10</w:t>
      </w:r>
    </w:p>
    <w:p w14:paraId="5DB4345F" w14:textId="77777777" w:rsidR="009A7938" w:rsidRDefault="009A7938" w:rsidP="00567DBE">
      <w:pPr>
        <w:jc w:val="both"/>
        <w:rPr>
          <w:b/>
        </w:rPr>
      </w:pPr>
    </w:p>
    <w:p w14:paraId="58B83427" w14:textId="7B709143" w:rsidR="00567DBE" w:rsidRPr="00567DBE" w:rsidRDefault="004B7DFE" w:rsidP="00567DBE">
      <w:pPr>
        <w:jc w:val="both"/>
        <w:rPr>
          <w:b/>
        </w:rPr>
      </w:pPr>
      <w:bookmarkStart w:id="7" w:name="_Hlk138606167"/>
      <w:r>
        <w:rPr>
          <w:b/>
        </w:rPr>
        <w:t xml:space="preserve">       </w:t>
      </w:r>
      <w:r w:rsidR="00567DBE" w:rsidRPr="00567DBE">
        <w:rPr>
          <w:b/>
        </w:rPr>
        <w:t>Предварительн</w:t>
      </w:r>
      <w:r>
        <w:rPr>
          <w:b/>
        </w:rPr>
        <w:t xml:space="preserve">ая оценка, </w:t>
      </w:r>
      <w:r w:rsidR="00567DBE" w:rsidRPr="00567DBE">
        <w:rPr>
          <w:b/>
        </w:rPr>
        <w:t xml:space="preserve">заключение о качестве </w:t>
      </w:r>
      <w:r w:rsidR="003A07C0">
        <w:rPr>
          <w:b/>
        </w:rPr>
        <w:t xml:space="preserve">деятельности </w:t>
      </w:r>
      <w:r w:rsidR="00567DBE" w:rsidRPr="00567DBE">
        <w:rPr>
          <w:b/>
        </w:rPr>
        <w:t xml:space="preserve">объекта </w:t>
      </w:r>
      <w:r w:rsidR="00F279E3">
        <w:rPr>
          <w:b/>
        </w:rPr>
        <w:t>ВКД</w:t>
      </w:r>
      <w:bookmarkEnd w:id="7"/>
      <w:r w:rsidR="00567DBE" w:rsidRPr="00567DBE">
        <w:rPr>
          <w:b/>
        </w:rPr>
        <w:t xml:space="preserve"> </w:t>
      </w:r>
    </w:p>
    <w:p w14:paraId="2DB5A30C" w14:textId="77777777" w:rsidR="00567DBE" w:rsidRPr="00567DBE" w:rsidRDefault="00567DBE" w:rsidP="00567DBE">
      <w:pPr>
        <w:ind w:left="720"/>
        <w:jc w:val="both"/>
      </w:pPr>
    </w:p>
    <w:p w14:paraId="2C3CC5E6" w14:textId="77777777" w:rsidR="00567DBE" w:rsidRPr="00567DBE" w:rsidRDefault="00567DBE" w:rsidP="00567DBE">
      <w:pPr>
        <w:jc w:val="center"/>
      </w:pPr>
      <w:r w:rsidRPr="00567DBE">
        <w:rPr>
          <w:b/>
        </w:rPr>
        <w:t>_______________________________________________________________________</w:t>
      </w:r>
      <w:r w:rsidRPr="00567DBE">
        <w:t xml:space="preserve"> </w:t>
      </w:r>
    </w:p>
    <w:p w14:paraId="3280C76C" w14:textId="77777777" w:rsidR="00567DBE" w:rsidRPr="00567DBE" w:rsidRDefault="00567DBE" w:rsidP="00567DBE">
      <w:pPr>
        <w:jc w:val="center"/>
        <w:rPr>
          <w:i/>
          <w:sz w:val="22"/>
          <w:szCs w:val="22"/>
        </w:rPr>
      </w:pPr>
      <w:r w:rsidRPr="00567DBE">
        <w:rPr>
          <w:i/>
          <w:sz w:val="22"/>
          <w:szCs w:val="22"/>
          <w:highlight w:val="lightGray"/>
        </w:rPr>
        <w:t>(полное наименование проверяемого члена СРО ААС)</w:t>
      </w:r>
    </w:p>
    <w:p w14:paraId="116F3CEC" w14:textId="77777777" w:rsidR="00567DBE" w:rsidRPr="00567DBE" w:rsidRDefault="00567DBE" w:rsidP="00567DBE">
      <w:pPr>
        <w:jc w:val="both"/>
      </w:pPr>
    </w:p>
    <w:p w14:paraId="7380F688" w14:textId="4C5B763F" w:rsidR="00567DBE" w:rsidRDefault="00567DBE" w:rsidP="004B7DFE">
      <w:pPr>
        <w:jc w:val="both"/>
      </w:pPr>
      <w:r w:rsidRPr="00567DBE">
        <w:t xml:space="preserve">По результатам внешней проверки </w:t>
      </w:r>
      <w:r w:rsidR="00F279E3">
        <w:t>деятельности</w:t>
      </w:r>
      <w:r w:rsidRPr="00567DBE">
        <w:t xml:space="preserve"> к утверждению Комисси</w:t>
      </w:r>
      <w:r w:rsidR="004B7DFE">
        <w:t>ей</w:t>
      </w:r>
      <w:r w:rsidRPr="00567DBE">
        <w:t xml:space="preserve"> по контролю </w:t>
      </w:r>
      <w:r w:rsidR="00F279E3">
        <w:t>деятельности</w:t>
      </w:r>
      <w:r w:rsidRPr="00567DBE">
        <w:t xml:space="preserve"> </w:t>
      </w:r>
      <w:r w:rsidR="00CE32AE">
        <w:t xml:space="preserve">СРО ААС </w:t>
      </w:r>
      <w:r w:rsidRPr="00567DBE">
        <w:t xml:space="preserve">предлагается следующее заключение и оценка в соответствии с </w:t>
      </w:r>
      <w:r w:rsidR="004B7DFE">
        <w:t>Временными п</w:t>
      </w:r>
      <w:r w:rsidRPr="00567DBE">
        <w:t xml:space="preserve">равилами </w:t>
      </w:r>
      <w:r w:rsidR="004B7DFE">
        <w:t>организации и осуществления внешнего контроля деятельности аудиторских организаций, аудиторов - членов</w:t>
      </w:r>
      <w:r w:rsidRPr="00567DBE">
        <w:t xml:space="preserve"> СРО ААС</w:t>
      </w:r>
      <w:r w:rsidR="001F6D55">
        <w:t>:</w:t>
      </w:r>
    </w:p>
    <w:p w14:paraId="41B73BDD" w14:textId="77777777" w:rsidR="00774C29" w:rsidRDefault="00774C29" w:rsidP="00567DBE">
      <w:pPr>
        <w:jc w:val="both"/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2357"/>
        <w:gridCol w:w="6403"/>
      </w:tblGrid>
      <w:tr w:rsidR="0087418B" w:rsidRPr="0087418B" w14:paraId="6AE120ED" w14:textId="77777777" w:rsidTr="00774C29">
        <w:trPr>
          <w:tblHeader/>
        </w:trPr>
        <w:tc>
          <w:tcPr>
            <w:tcW w:w="586" w:type="pct"/>
            <w:shd w:val="clear" w:color="auto" w:fill="D9D9D9" w:themeFill="background1" w:themeFillShade="D9"/>
          </w:tcPr>
          <w:p w14:paraId="4796D153" w14:textId="77777777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Оценка</w:t>
            </w:r>
          </w:p>
        </w:tc>
        <w:tc>
          <w:tcPr>
            <w:tcW w:w="1188" w:type="pct"/>
            <w:shd w:val="clear" w:color="auto" w:fill="D9D9D9" w:themeFill="background1" w:themeFillShade="D9"/>
          </w:tcPr>
          <w:p w14:paraId="7FE94034" w14:textId="77777777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Вид заключения</w:t>
            </w:r>
          </w:p>
        </w:tc>
        <w:tc>
          <w:tcPr>
            <w:tcW w:w="3226" w:type="pct"/>
            <w:shd w:val="clear" w:color="auto" w:fill="D9D9D9" w:themeFill="background1" w:themeFillShade="D9"/>
          </w:tcPr>
          <w:p w14:paraId="3251100A" w14:textId="17972E52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Критерии</w:t>
            </w:r>
            <w:r w:rsidR="004B641D">
              <w:rPr>
                <w:b/>
              </w:rPr>
              <w:t>*</w:t>
            </w:r>
          </w:p>
        </w:tc>
      </w:tr>
      <w:tr w:rsidR="00774C29" w:rsidRPr="00A06FD3" w14:paraId="3621D374" w14:textId="77777777" w:rsidTr="00774C29">
        <w:tc>
          <w:tcPr>
            <w:tcW w:w="586" w:type="pct"/>
          </w:tcPr>
          <w:p w14:paraId="59B9275F" w14:textId="32AB9901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1</w:t>
            </w:r>
          </w:p>
        </w:tc>
        <w:tc>
          <w:tcPr>
            <w:tcW w:w="1188" w:type="pct"/>
          </w:tcPr>
          <w:p w14:paraId="2F284A58" w14:textId="7C19969F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Не выявлены существенные нарушения</w:t>
            </w:r>
          </w:p>
        </w:tc>
        <w:tc>
          <w:tcPr>
            <w:tcW w:w="3226" w:type="pct"/>
          </w:tcPr>
          <w:p w14:paraId="2980C92E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</w:t>
            </w:r>
            <w:r w:rsidRPr="00CF7425">
              <w:rPr>
                <w:bCs/>
              </w:rPr>
              <w:t>Аудиторская организация (индивидуальный аудитор) в целом соблюдает требования</w:t>
            </w:r>
            <w:r w:rsidRPr="00CF7425">
              <w:t xml:space="preserve"> Федерального </w:t>
            </w:r>
            <w:hyperlink r:id="rId12" w:history="1">
              <w:r w:rsidRPr="00CF7425">
                <w:rPr>
                  <w:bCs/>
                </w:rPr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3" w:history="1">
              <w:r w:rsidRPr="00CF7425">
                <w:rPr>
                  <w:bCs/>
                </w:rPr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14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а также требования, установленные СРО ААС.</w:t>
            </w:r>
          </w:p>
          <w:p w14:paraId="4CB2AD4C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5F86AB0" w14:textId="05D19786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3. Требуются отдельные организационные меры</w:t>
            </w:r>
            <w:r w:rsidRPr="00CF7425" w:rsidDel="007D08C3">
              <w:t xml:space="preserve"> </w:t>
            </w:r>
            <w:r w:rsidRPr="00CF7425">
              <w:t>для обеспечения качества аудиторских услуг</w:t>
            </w:r>
            <w:r w:rsidR="009452CD" w:rsidRPr="009452CD">
              <w:rPr>
                <w:sz w:val="22"/>
                <w:szCs w:val="22"/>
                <w:vertAlign w:val="superscript"/>
              </w:rPr>
              <w:footnoteReference w:id="3"/>
            </w:r>
            <w:r w:rsidR="009452CD" w:rsidRPr="009452CD">
              <w:rPr>
                <w:sz w:val="22"/>
                <w:szCs w:val="22"/>
              </w:rPr>
              <w:t>.</w:t>
            </w:r>
          </w:p>
        </w:tc>
      </w:tr>
      <w:tr w:rsidR="00774C29" w:rsidRPr="0087418B" w14:paraId="6DB03F7C" w14:textId="77777777" w:rsidTr="00774C29">
        <w:tc>
          <w:tcPr>
            <w:tcW w:w="586" w:type="pct"/>
          </w:tcPr>
          <w:p w14:paraId="4AB9EA19" w14:textId="741F2921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2</w:t>
            </w:r>
          </w:p>
        </w:tc>
        <w:tc>
          <w:tcPr>
            <w:tcW w:w="1188" w:type="pct"/>
          </w:tcPr>
          <w:p w14:paraId="59569C91" w14:textId="6A79D338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Выявлены существенные нарушения</w:t>
            </w:r>
          </w:p>
        </w:tc>
        <w:tc>
          <w:tcPr>
            <w:tcW w:w="3226" w:type="pct"/>
          </w:tcPr>
          <w:p w14:paraId="5EA8EB7A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5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 и (или) других федеральных законов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принятых в соответствии с ними иных нормативных правовых актов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нормативных актов Банка России</w:t>
            </w:r>
            <w:r>
              <w:t>,</w:t>
            </w:r>
            <w:r w:rsidRPr="00CF7425">
              <w:t xml:space="preserve"> и (или) Правил независимости аудиторов и аудиторских организаций, и (или) </w:t>
            </w:r>
            <w:hyperlink r:id="rId16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 и (или) требований, установленных СРО ААС.</w:t>
            </w:r>
          </w:p>
          <w:p w14:paraId="115E82E3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6F986AC" w14:textId="71CFF097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774C29" w:rsidRPr="0087418B" w14:paraId="44C07FC5" w14:textId="77777777" w:rsidTr="00774C29">
        <w:tc>
          <w:tcPr>
            <w:tcW w:w="586" w:type="pct"/>
          </w:tcPr>
          <w:p w14:paraId="1D80716F" w14:textId="514DBE8D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3</w:t>
            </w:r>
          </w:p>
        </w:tc>
        <w:tc>
          <w:tcPr>
            <w:tcW w:w="1188" w:type="pct"/>
          </w:tcPr>
          <w:p w14:paraId="638C6CB0" w14:textId="2E93FE11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Выявлены грубые нарушения</w:t>
            </w:r>
          </w:p>
        </w:tc>
        <w:tc>
          <w:tcPr>
            <w:tcW w:w="3226" w:type="pct"/>
          </w:tcPr>
          <w:p w14:paraId="7E8699A7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17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 и (или) </w:t>
            </w:r>
            <w:r w:rsidRPr="00CF7425">
              <w:lastRenderedPageBreak/>
              <w:t>других федеральных законов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принятых в соответствии с ними иных нормативных правовых актов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нормативных актов Банка России</w:t>
            </w:r>
            <w:r>
              <w:t>,</w:t>
            </w:r>
            <w:r w:rsidRPr="00CF7425">
              <w:t xml:space="preserve"> и (или) </w:t>
            </w:r>
            <w:hyperlink r:id="rId18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и (или) </w:t>
            </w:r>
            <w:hyperlink r:id="rId19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и (или) требований, установленных СРО ААС.</w:t>
            </w:r>
          </w:p>
          <w:p w14:paraId="0CC1A6D0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36BAC5F" w14:textId="7C2938E0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20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1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22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</w:t>
            </w:r>
            <w:r>
              <w:t>требований, установленных</w:t>
            </w:r>
            <w:r w:rsidRPr="00CF7425">
              <w:t xml:space="preserve"> СРО ААС.</w:t>
            </w:r>
          </w:p>
        </w:tc>
      </w:tr>
    </w:tbl>
    <w:p w14:paraId="50AE3E3F" w14:textId="77777777" w:rsidR="0087418B" w:rsidRDefault="0087418B" w:rsidP="00567DBE">
      <w:pPr>
        <w:jc w:val="both"/>
      </w:pPr>
    </w:p>
    <w:p w14:paraId="45817283" w14:textId="31714EC4" w:rsidR="00567DBE" w:rsidRDefault="00335A3C" w:rsidP="00335A3C">
      <w:pPr>
        <w:jc w:val="both"/>
        <w:rPr>
          <w:bCs/>
        </w:rPr>
      </w:pPr>
      <w:r w:rsidRPr="001A5467">
        <w:rPr>
          <w:bCs/>
        </w:rPr>
        <w:t xml:space="preserve"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</w:t>
      </w:r>
      <w:r w:rsidR="00F279E3">
        <w:rPr>
          <w:bCs/>
        </w:rPr>
        <w:t>деятельности</w:t>
      </w:r>
      <w:r w:rsidRPr="001A5467">
        <w:rPr>
          <w:bCs/>
        </w:rPr>
        <w:t xml:space="preserve"> такой аудиторской организации (такого индивидуального аудитора) выдается следующее заключение:</w:t>
      </w:r>
    </w:p>
    <w:p w14:paraId="62E77677" w14:textId="77777777" w:rsidR="00774C29" w:rsidRDefault="00774C29" w:rsidP="00335A3C">
      <w:pPr>
        <w:jc w:val="both"/>
        <w:rPr>
          <w:bCs/>
        </w:rPr>
      </w:pPr>
    </w:p>
    <w:tbl>
      <w:tblPr>
        <w:tblStyle w:val="110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5953"/>
      </w:tblGrid>
      <w:tr w:rsidR="00335A3C" w:rsidRPr="006C568F" w14:paraId="0D3CB537" w14:textId="77777777" w:rsidTr="006978A7">
        <w:trPr>
          <w:trHeight w:val="741"/>
          <w:tblHeader/>
        </w:trPr>
        <w:tc>
          <w:tcPr>
            <w:tcW w:w="2127" w:type="dxa"/>
            <w:shd w:val="clear" w:color="auto" w:fill="F2F2F2"/>
            <w:vAlign w:val="center"/>
          </w:tcPr>
          <w:p w14:paraId="4171E18C" w14:textId="77777777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  <w:r w:rsidRPr="006C568F">
              <w:rPr>
                <w:b/>
                <w:bCs/>
                <w:spacing w:val="-1"/>
              </w:rPr>
              <w:t>Оценка</w:t>
            </w:r>
          </w:p>
          <w:p w14:paraId="524D7C3B" w14:textId="77777777" w:rsidR="006978A7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</w:p>
          <w:p w14:paraId="5AE63493" w14:textId="48E69E23" w:rsidR="006978A7" w:rsidRPr="006C568F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E64BF09" w14:textId="77777777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  <w:bCs/>
                <w:spacing w:val="-1"/>
              </w:rPr>
            </w:pPr>
            <w:r w:rsidRPr="006C568F">
              <w:rPr>
                <w:b/>
                <w:bCs/>
                <w:spacing w:val="-1"/>
              </w:rPr>
              <w:t>Вид заключения</w:t>
            </w:r>
          </w:p>
          <w:p w14:paraId="4C7BC4CB" w14:textId="36943291" w:rsidR="00D41A7B" w:rsidRPr="006C568F" w:rsidRDefault="00D41A7B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F2F2F2"/>
            <w:vAlign w:val="center"/>
          </w:tcPr>
          <w:p w14:paraId="03FAA0AC" w14:textId="01A3C345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  <w:r w:rsidRPr="006C568F">
              <w:rPr>
                <w:b/>
              </w:rPr>
              <w:t>Критерии</w:t>
            </w:r>
            <w:r w:rsidR="004B641D">
              <w:rPr>
                <w:b/>
              </w:rPr>
              <w:t>*</w:t>
            </w:r>
            <w:r w:rsidRPr="006C568F">
              <w:rPr>
                <w:b/>
              </w:rPr>
              <w:t xml:space="preserve"> </w:t>
            </w:r>
          </w:p>
          <w:p w14:paraId="0286EDC2" w14:textId="77777777" w:rsidR="006978A7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  <w:p w14:paraId="43396DF9" w14:textId="4B43D2CB" w:rsidR="00D41A7B" w:rsidRPr="006C568F" w:rsidRDefault="00D41A7B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</w:tc>
      </w:tr>
    </w:tbl>
    <w:tbl>
      <w:tblPr>
        <w:tblW w:w="538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5955"/>
      </w:tblGrid>
      <w:tr w:rsidR="00774C29" w:rsidRPr="006C568F" w14:paraId="4E000FFC" w14:textId="77777777" w:rsidTr="00D41A7B">
        <w:tc>
          <w:tcPr>
            <w:tcW w:w="1056" w:type="pct"/>
            <w:tcBorders>
              <w:top w:val="single" w:sz="4" w:space="0" w:color="auto"/>
            </w:tcBorders>
          </w:tcPr>
          <w:p w14:paraId="472A8365" w14:textId="74737B44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44FF8C43" w14:textId="0D4CD74B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t>Не выявлены существенные нарушения</w:t>
            </w:r>
          </w:p>
        </w:tc>
        <w:tc>
          <w:tcPr>
            <w:tcW w:w="2957" w:type="pct"/>
          </w:tcPr>
          <w:p w14:paraId="2E31408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3284C240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Аудиторская организация (индивидуальный аудитор) в целом соблюдает требования Федерального закона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>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2A1CD0DE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B65DDF0" w14:textId="2184C02B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lastRenderedPageBreak/>
              <w:t xml:space="preserve">4. Требуются отдельные организационные меры для обеспечения </w:t>
            </w:r>
            <w:r w:rsidRPr="00CF7425">
              <w:t>соблюдения обязательных требований и требований, установленных СРО ААС</w:t>
            </w:r>
            <w:r w:rsidR="00272D5F" w:rsidRPr="00272D5F">
              <w:rPr>
                <w:bCs/>
                <w:sz w:val="22"/>
                <w:szCs w:val="22"/>
                <w:vertAlign w:val="superscript"/>
                <w:lang w:eastAsia="en-US"/>
              </w:rPr>
              <w:footnoteReference w:id="4"/>
            </w:r>
            <w:r w:rsidR="00272D5F" w:rsidRPr="00272D5F">
              <w:rPr>
                <w:bCs/>
                <w:sz w:val="22"/>
                <w:szCs w:val="22"/>
                <w:lang w:eastAsia="en-US"/>
              </w:rPr>
              <w:t>.</w:t>
            </w:r>
          </w:p>
        </w:tc>
      </w:tr>
      <w:tr w:rsidR="00774C29" w:rsidRPr="006C568F" w14:paraId="187986C0" w14:textId="77777777" w:rsidTr="00423D73">
        <w:tc>
          <w:tcPr>
            <w:tcW w:w="1056" w:type="pct"/>
          </w:tcPr>
          <w:p w14:paraId="7372218B" w14:textId="0613D799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7C7DBA05" w14:textId="4242C127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Выявлены существенные нарушения</w:t>
            </w:r>
          </w:p>
        </w:tc>
        <w:tc>
          <w:tcPr>
            <w:tcW w:w="2957" w:type="pct"/>
          </w:tcPr>
          <w:p w14:paraId="15F8D45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05F66838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23" w:history="1">
              <w:r w:rsidRPr="00CF7425">
                <w:rPr>
                  <w:bCs/>
                </w:rPr>
                <w:t>закона</w:t>
              </w:r>
            </w:hyperlink>
            <w:r w:rsidRPr="00CF7425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4" w:history="1">
              <w:r w:rsidRPr="00CF7425">
                <w:rPr>
                  <w:bCs/>
                </w:rPr>
                <w:t>Правил</w:t>
              </w:r>
            </w:hyperlink>
            <w:r w:rsidRPr="00CF7425">
              <w:rPr>
                <w:bCs/>
              </w:rPr>
              <w:t xml:space="preserve"> независимости аудиторов и аудиторских организаций, </w:t>
            </w:r>
            <w:hyperlink r:id="rId25" w:history="1">
              <w:r w:rsidRPr="00CF7425">
                <w:rPr>
                  <w:bCs/>
                </w:rPr>
                <w:t>Кодекса</w:t>
              </w:r>
            </w:hyperlink>
            <w:r w:rsidRPr="00CF7425">
              <w:rPr>
                <w:bCs/>
              </w:rPr>
              <w:t xml:space="preserve"> профессиональной этики аудиторов, а также требований, установленных СРО ААС.</w:t>
            </w:r>
          </w:p>
          <w:p w14:paraId="5908EDAE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7D574831" w14:textId="46931509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CF7425">
              <w:t>по устранению нарушений/ недопущению в дальнейшем нарушений</w:t>
            </w:r>
            <w:r w:rsidRPr="00CF7425">
              <w:rPr>
                <w:bCs/>
              </w:rPr>
              <w:t xml:space="preserve"> и обеспечению </w:t>
            </w:r>
            <w:r w:rsidRPr="00CF7425">
              <w:t>соблюдения обязательных требований и требований, установленных СРО ААС</w:t>
            </w:r>
            <w:r w:rsidRPr="00CF7425">
              <w:rPr>
                <w:bCs/>
              </w:rPr>
              <w:t>.</w:t>
            </w:r>
          </w:p>
        </w:tc>
      </w:tr>
      <w:tr w:rsidR="00774C29" w:rsidRPr="006C568F" w14:paraId="628267AA" w14:textId="77777777" w:rsidTr="00423D73">
        <w:tc>
          <w:tcPr>
            <w:tcW w:w="1056" w:type="pct"/>
          </w:tcPr>
          <w:p w14:paraId="09332C79" w14:textId="139AD888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0B3DE4B1" w14:textId="3671A037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Выявлены грубые нарушения</w:t>
            </w:r>
          </w:p>
        </w:tc>
        <w:tc>
          <w:tcPr>
            <w:tcW w:w="2957" w:type="pct"/>
          </w:tcPr>
          <w:p w14:paraId="401C2A68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1393BC1D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6" w:history="1">
              <w:r w:rsidRPr="00CF7425">
                <w:rPr>
                  <w:bCs/>
                </w:rPr>
                <w:t>закона</w:t>
              </w:r>
            </w:hyperlink>
            <w:r w:rsidRPr="00CF7425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7" w:history="1">
              <w:r w:rsidRPr="00CF7425">
                <w:rPr>
                  <w:bCs/>
                </w:rPr>
                <w:t>Правил</w:t>
              </w:r>
            </w:hyperlink>
            <w:r w:rsidRPr="00CF7425">
              <w:rPr>
                <w:bCs/>
              </w:rPr>
              <w:t xml:space="preserve"> независимости аудиторов и аудиторских организаций, </w:t>
            </w:r>
            <w:hyperlink r:id="rId28" w:history="1">
              <w:r w:rsidRPr="00CF7425">
                <w:rPr>
                  <w:bCs/>
                </w:rPr>
                <w:t>Кодекса</w:t>
              </w:r>
            </w:hyperlink>
            <w:r w:rsidRPr="00CF7425">
              <w:rPr>
                <w:bCs/>
              </w:rPr>
              <w:t xml:space="preserve"> профессиональной этики аудиторов, а также требований, установленных СРО ААС.</w:t>
            </w:r>
          </w:p>
          <w:p w14:paraId="25A4605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3. </w:t>
            </w:r>
            <w:r>
              <w:rPr>
                <w:bCs/>
              </w:rPr>
              <w:t>Система управления качеством</w:t>
            </w:r>
            <w:r w:rsidRPr="00CF7425">
              <w:rPr>
                <w:bCs/>
              </w:rPr>
              <w:t xml:space="preserve">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542F435" w14:textId="77777777" w:rsidR="00774C29" w:rsidRDefault="00774C29" w:rsidP="00774C29">
            <w:pPr>
              <w:jc w:val="both"/>
            </w:pPr>
            <w:r w:rsidRPr="00CF7425">
              <w:t>4.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соответствии с требованиями Феде</w:t>
            </w:r>
            <w:r w:rsidRPr="00CF7425">
              <w:lastRenderedPageBreak/>
              <w:t xml:space="preserve">рального </w:t>
            </w:r>
            <w:hyperlink r:id="rId29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30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31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а также требованиями, установленными СРО ААС.</w:t>
            </w:r>
          </w:p>
          <w:p w14:paraId="21E8293A" w14:textId="323CE5A7" w:rsidR="006978A7" w:rsidRPr="006C568F" w:rsidRDefault="006978A7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</w:p>
        </w:tc>
      </w:tr>
    </w:tbl>
    <w:p w14:paraId="415C5926" w14:textId="429CC818" w:rsidR="003E7453" w:rsidRPr="008E2D9E" w:rsidRDefault="004B641D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8E2D9E">
        <w:rPr>
          <w:rFonts w:eastAsiaTheme="minorEastAsia"/>
          <w:b/>
          <w:bCs/>
          <w:i/>
          <w:iCs/>
          <w:spacing w:val="-2"/>
          <w:w w:val="95"/>
          <w:u w:val="single"/>
        </w:rPr>
        <w:lastRenderedPageBreak/>
        <w:t xml:space="preserve">* </w:t>
      </w:r>
      <w:r w:rsidR="003E7453" w:rsidRPr="008E2D9E">
        <w:rPr>
          <w:rFonts w:eastAsiaTheme="minorEastAsia"/>
          <w:b/>
          <w:bCs/>
          <w:i/>
          <w:iCs/>
          <w:spacing w:val="-2"/>
          <w:w w:val="95"/>
          <w:u w:val="single"/>
        </w:rPr>
        <w:t>Примечан</w:t>
      </w:r>
      <w:r w:rsidR="003E7453" w:rsidRPr="008E2D9E">
        <w:rPr>
          <w:rFonts w:eastAsiaTheme="minorEastAsia"/>
          <w:b/>
          <w:bCs/>
          <w:i/>
          <w:iCs/>
          <w:spacing w:val="-1"/>
          <w:w w:val="95"/>
          <w:u w:val="single"/>
        </w:rPr>
        <w:t>ие:</w:t>
      </w:r>
    </w:p>
    <w:p w14:paraId="0ED4D555" w14:textId="28E7F0FC" w:rsidR="003E7453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spacing w:val="-2"/>
          <w:sz w:val="22"/>
          <w:szCs w:val="22"/>
        </w:rPr>
      </w:pPr>
      <w:r w:rsidRPr="008E5DF4">
        <w:rPr>
          <w:rFonts w:eastAsiaTheme="minorEastAsia"/>
          <w:i/>
          <w:sz w:val="22"/>
          <w:szCs w:val="22"/>
        </w:rPr>
        <w:t>В</w:t>
      </w:r>
      <w:r w:rsidRPr="008E5DF4">
        <w:rPr>
          <w:rFonts w:eastAsiaTheme="minorEastAsia"/>
          <w:i/>
          <w:spacing w:val="38"/>
          <w:sz w:val="22"/>
          <w:szCs w:val="22"/>
        </w:rPr>
        <w:t xml:space="preserve"> </w:t>
      </w:r>
      <w:r w:rsidR="00FF4F03" w:rsidRPr="008E5DF4">
        <w:rPr>
          <w:bCs/>
        </w:rPr>
        <w:t>таблиц</w:t>
      </w:r>
      <w:r w:rsidR="006F6775" w:rsidRPr="008E5DF4">
        <w:rPr>
          <w:bCs/>
        </w:rPr>
        <w:t>е</w:t>
      </w:r>
      <w:r w:rsidR="00FF4F03" w:rsidRPr="008E5DF4">
        <w:rPr>
          <w:bCs/>
        </w:rPr>
        <w:t xml:space="preserve"> </w:t>
      </w:r>
      <w:r w:rsidR="00F407FE" w:rsidRPr="008E5DF4">
        <w:rPr>
          <w:bCs/>
        </w:rPr>
        <w:t>10</w:t>
      </w:r>
      <w:r w:rsidR="00FF4F03" w:rsidRPr="008E5DF4">
        <w:rPr>
          <w:bCs/>
        </w:rPr>
        <w:t xml:space="preserve"> «Предварительная оценка</w:t>
      </w:r>
      <w:r w:rsidR="00D302F6">
        <w:rPr>
          <w:bCs/>
        </w:rPr>
        <w:t xml:space="preserve">, </w:t>
      </w:r>
      <w:r w:rsidR="00FF4F03" w:rsidRPr="008E5DF4">
        <w:rPr>
          <w:bCs/>
        </w:rPr>
        <w:t xml:space="preserve">заключение о качестве деятельности объекта ВКД» уполномоченным экспертом при определении вида заключения, указываются конкретные выявленные факты нарушений установленных обязательных требований на основании квалификаций нарушений, указанных в столбце 5 Таблицы </w:t>
      </w:r>
      <w:r w:rsidR="00F407FE" w:rsidRPr="008E5DF4">
        <w:rPr>
          <w:bCs/>
        </w:rPr>
        <w:t>9</w:t>
      </w:r>
      <w:r w:rsidR="00FF4F03" w:rsidRPr="008E5DF4">
        <w:rPr>
          <w:bCs/>
        </w:rPr>
        <w:t xml:space="preserve"> «Профессиональное суждение уполномоченного эксперта по пересмотру подходов Классификатора к квалификации нарушений». В случае отсутствия таблицы </w:t>
      </w:r>
      <w:r w:rsidR="00F407FE" w:rsidRPr="008E5DF4">
        <w:rPr>
          <w:bCs/>
        </w:rPr>
        <w:t>9</w:t>
      </w:r>
      <w:r w:rsidR="00FF4F03" w:rsidRPr="008E5DF4">
        <w:rPr>
          <w:bCs/>
        </w:rPr>
        <w:t xml:space="preserve"> указываются квалификации из столбца 5 Таблицы </w:t>
      </w:r>
      <w:r w:rsidR="00F407FE" w:rsidRPr="008E5DF4">
        <w:rPr>
          <w:bCs/>
        </w:rPr>
        <w:t>7</w:t>
      </w:r>
      <w:r w:rsidR="00FF4F03" w:rsidRPr="008E5DF4">
        <w:rPr>
          <w:bCs/>
        </w:rPr>
        <w:t xml:space="preserve"> «Перечень выявленных в ходе внешней проверки нарушений</w:t>
      </w:r>
      <w:r w:rsidR="00FF4F03" w:rsidRPr="008E5DF4">
        <w:rPr>
          <w:rFonts w:eastAsiaTheme="minorEastAsia"/>
          <w:i/>
          <w:spacing w:val="-2"/>
          <w:sz w:val="22"/>
          <w:szCs w:val="22"/>
        </w:rPr>
        <w:t>».</w:t>
      </w:r>
    </w:p>
    <w:p w14:paraId="27CB26B1" w14:textId="77777777" w:rsidR="00FF4F03" w:rsidRPr="008E5DF4" w:rsidRDefault="00FF4F0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i/>
          <w:iCs/>
          <w:spacing w:val="-1"/>
          <w:u w:val="single"/>
        </w:rPr>
      </w:pPr>
    </w:p>
    <w:p w14:paraId="64378C5C" w14:textId="476A647F" w:rsidR="00FF4F03" w:rsidRPr="008E5DF4" w:rsidRDefault="00FF4F0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spacing w:val="-1"/>
        </w:rPr>
      </w:pPr>
      <w:r w:rsidRPr="008E5DF4">
        <w:rPr>
          <w:rFonts w:eastAsiaTheme="minorEastAsia"/>
          <w:spacing w:val="-1"/>
        </w:rPr>
        <w:t xml:space="preserve">В таблице </w:t>
      </w:r>
      <w:r w:rsidR="00F407FE" w:rsidRPr="008E5DF4">
        <w:rPr>
          <w:rFonts w:eastAsiaTheme="minorEastAsia"/>
          <w:spacing w:val="-1"/>
        </w:rPr>
        <w:t>10</w:t>
      </w:r>
      <w:r w:rsidRPr="008E5DF4">
        <w:rPr>
          <w:rFonts w:eastAsiaTheme="minorEastAsia"/>
          <w:spacing w:val="-1"/>
        </w:rPr>
        <w:t xml:space="preserve"> следует указывать кажд</w:t>
      </w:r>
      <w:r w:rsidR="00D302F6">
        <w:rPr>
          <w:rFonts w:eastAsiaTheme="minorEastAsia"/>
          <w:spacing w:val="-1"/>
        </w:rPr>
        <w:t>ый</w:t>
      </w:r>
      <w:r w:rsidRPr="008E5DF4">
        <w:rPr>
          <w:rFonts w:eastAsiaTheme="minorEastAsia"/>
          <w:spacing w:val="-1"/>
        </w:rPr>
        <w:t xml:space="preserve"> из</w:t>
      </w:r>
      <w:r w:rsidR="006F6775" w:rsidRPr="008E5DF4">
        <w:rPr>
          <w:rFonts w:eastAsiaTheme="minorEastAsia"/>
          <w:spacing w:val="-1"/>
        </w:rPr>
        <w:t xml:space="preserve"> </w:t>
      </w:r>
      <w:r w:rsidRPr="008E5DF4">
        <w:rPr>
          <w:rFonts w:eastAsiaTheme="minorEastAsia"/>
          <w:spacing w:val="-1"/>
        </w:rPr>
        <w:t>видов квалификаций</w:t>
      </w:r>
      <w:r w:rsidR="006F6775" w:rsidRPr="008E5DF4">
        <w:rPr>
          <w:rFonts w:eastAsiaTheme="minorEastAsia"/>
          <w:spacing w:val="-1"/>
        </w:rPr>
        <w:t xml:space="preserve"> выявленных нарушений.</w:t>
      </w:r>
    </w:p>
    <w:p w14:paraId="11FCD1B9" w14:textId="37982E5E" w:rsidR="003E7453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8E5DF4">
        <w:rPr>
          <w:rFonts w:eastAsiaTheme="minorEastAsia"/>
          <w:b/>
          <w:bCs/>
          <w:i/>
          <w:iCs/>
          <w:spacing w:val="-1"/>
          <w:u w:val="single"/>
        </w:rPr>
        <w:t>Пример:</w:t>
      </w:r>
    </w:p>
    <w:p w14:paraId="44913709" w14:textId="77777777" w:rsidR="004B641D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43"/>
        </w:rPr>
      </w:pPr>
      <w:r w:rsidRPr="008E5DF4">
        <w:rPr>
          <w:rFonts w:eastAsiaTheme="minorEastAsia"/>
          <w:i/>
          <w:iCs/>
        </w:rPr>
        <w:t>В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43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организации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(индивидуального</w:t>
      </w:r>
      <w:r w:rsidRPr="008E5DF4">
        <w:rPr>
          <w:rFonts w:eastAsiaTheme="minorEastAsia"/>
          <w:i/>
          <w:iCs/>
          <w:spacing w:val="40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аудитора)</w:t>
      </w:r>
      <w:r w:rsidRPr="008E5DF4">
        <w:rPr>
          <w:rFonts w:eastAsiaTheme="minorEastAsia"/>
          <w:i/>
          <w:iCs/>
          <w:spacing w:val="43"/>
        </w:rPr>
        <w:t xml:space="preserve"> </w:t>
      </w:r>
    </w:p>
    <w:p w14:paraId="11C524AD" w14:textId="4130CB81" w:rsidR="00DC3196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ВЫЯВЛЕНЫ</w:t>
      </w:r>
      <w:r w:rsidRPr="008E5DF4">
        <w:rPr>
          <w:rFonts w:eastAsiaTheme="minorEastAsia"/>
          <w:i/>
          <w:iCs/>
          <w:spacing w:val="99"/>
        </w:rPr>
        <w:t xml:space="preserve"> </w:t>
      </w:r>
      <w:r w:rsidR="00A06FD3" w:rsidRPr="008E5DF4">
        <w:rPr>
          <w:rFonts w:eastAsiaTheme="minorEastAsia"/>
          <w:b/>
          <w:bCs/>
          <w:i/>
          <w:iCs/>
          <w:spacing w:val="-1"/>
        </w:rPr>
        <w:t>грубые</w:t>
      </w:r>
      <w:r w:rsidRPr="008E5DF4">
        <w:rPr>
          <w:rFonts w:eastAsiaTheme="minorEastAsia"/>
          <w:i/>
          <w:iCs/>
          <w:spacing w:val="4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нарушения</w:t>
      </w:r>
      <w:r w:rsidRPr="008E5DF4">
        <w:rPr>
          <w:rFonts w:eastAsiaTheme="minorEastAsia"/>
          <w:i/>
          <w:iCs/>
          <w:spacing w:val="46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требований</w:t>
      </w:r>
      <w:r w:rsidRPr="008E5DF4">
        <w:rPr>
          <w:rFonts w:eastAsiaTheme="minorEastAsia"/>
          <w:i/>
          <w:iCs/>
          <w:spacing w:val="50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Федерального</w:t>
      </w:r>
      <w:r w:rsidRPr="008E5DF4">
        <w:rPr>
          <w:rFonts w:eastAsiaTheme="minorEastAsia"/>
          <w:i/>
          <w:iCs/>
          <w:spacing w:val="45"/>
        </w:rPr>
        <w:t xml:space="preserve"> </w:t>
      </w:r>
      <w:r w:rsidRPr="008E5DF4">
        <w:rPr>
          <w:rFonts w:eastAsiaTheme="minorEastAsia"/>
          <w:i/>
          <w:iCs/>
        </w:rPr>
        <w:t>закона</w:t>
      </w:r>
      <w:r w:rsidRPr="008E5DF4">
        <w:rPr>
          <w:rFonts w:eastAsiaTheme="minorEastAsia"/>
          <w:i/>
          <w:iCs/>
          <w:spacing w:val="45"/>
        </w:rPr>
        <w:t xml:space="preserve"> </w:t>
      </w:r>
      <w:r w:rsidRPr="008E5DF4">
        <w:rPr>
          <w:rFonts w:eastAsiaTheme="minorEastAsia"/>
          <w:i/>
          <w:iCs/>
        </w:rPr>
        <w:t>«Об</w:t>
      </w:r>
      <w:r w:rsidRPr="008E5DF4">
        <w:rPr>
          <w:rFonts w:eastAsiaTheme="minorEastAsia"/>
          <w:i/>
          <w:iCs/>
          <w:spacing w:val="4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81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деятельности»</w:t>
      </w:r>
      <w:r w:rsidR="00DC3196" w:rsidRPr="008E5DF4">
        <w:rPr>
          <w:rFonts w:eastAsiaTheme="minorEastAsia"/>
          <w:i/>
          <w:iCs/>
          <w:spacing w:val="-1"/>
        </w:rPr>
        <w:t>:</w:t>
      </w:r>
    </w:p>
    <w:p w14:paraId="530A3C03" w14:textId="481A9783" w:rsidR="00DC3196" w:rsidRPr="008E5DF4" w:rsidRDefault="00DC3196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-</w:t>
      </w:r>
      <w:r w:rsidR="006414E1" w:rsidRPr="008E5DF4">
        <w:rPr>
          <w:rFonts w:eastAsiaTheme="minorEastAsia"/>
          <w:i/>
          <w:iCs/>
          <w:spacing w:val="-1"/>
        </w:rPr>
        <w:t xml:space="preserve"> ________________</w:t>
      </w:r>
    </w:p>
    <w:p w14:paraId="2D5D0042" w14:textId="488E4E8A" w:rsidR="00DC3196" w:rsidRPr="008E5DF4" w:rsidRDefault="00DC3196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-</w:t>
      </w:r>
      <w:r w:rsidR="006414E1" w:rsidRPr="008E5DF4">
        <w:rPr>
          <w:rFonts w:eastAsiaTheme="minorEastAsia"/>
          <w:i/>
          <w:iCs/>
          <w:spacing w:val="-1"/>
        </w:rPr>
        <w:t xml:space="preserve"> _____________</w:t>
      </w:r>
    </w:p>
    <w:p w14:paraId="5FDA99AE" w14:textId="2E03AEEC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ВЫЯВЛЕНЫ</w:t>
      </w:r>
      <w:r w:rsidRPr="008E5DF4">
        <w:rPr>
          <w:rFonts w:eastAsiaTheme="minorEastAsia"/>
        </w:rPr>
        <w:t xml:space="preserve"> </w:t>
      </w:r>
      <w:r w:rsidR="004B641D" w:rsidRPr="008E5DF4">
        <w:rPr>
          <w:rFonts w:eastAsiaTheme="minorEastAsia"/>
          <w:b/>
          <w:bCs/>
          <w:i/>
          <w:iCs/>
        </w:rPr>
        <w:t>существенные неустранимые</w:t>
      </w:r>
      <w:r w:rsidR="004B641D" w:rsidRPr="008E5DF4">
        <w:rPr>
          <w:rFonts w:eastAsiaTheme="minorEastAsia"/>
        </w:rPr>
        <w:t xml:space="preserve"> </w:t>
      </w:r>
      <w:r w:rsidR="00910AE7" w:rsidRPr="008E5DF4">
        <w:rPr>
          <w:rFonts w:eastAsiaTheme="minorEastAsia"/>
        </w:rPr>
        <w:t>нарушения</w:t>
      </w:r>
      <w:r w:rsidRPr="008E5DF4">
        <w:rPr>
          <w:rFonts w:eastAsiaTheme="minorEastAsia"/>
        </w:rPr>
        <w:t xml:space="preserve"> требований</w:t>
      </w:r>
      <w:r w:rsidRPr="008E5DF4">
        <w:rPr>
          <w:rFonts w:eastAsiaTheme="minorEastAsia"/>
          <w:i/>
          <w:iCs/>
          <w:spacing w:val="36"/>
        </w:rPr>
        <w:t xml:space="preserve"> </w:t>
      </w:r>
      <w:r w:rsidRPr="008E5DF4">
        <w:rPr>
          <w:rFonts w:eastAsiaTheme="minorEastAsia"/>
          <w:i/>
          <w:iCs/>
        </w:rPr>
        <w:t>стандартов</w:t>
      </w:r>
      <w:r w:rsidRPr="008E5DF4">
        <w:rPr>
          <w:rFonts w:eastAsiaTheme="minorEastAsia"/>
          <w:i/>
          <w:iCs/>
          <w:spacing w:val="36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38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деятельности:</w:t>
      </w:r>
    </w:p>
    <w:p w14:paraId="60468E1D" w14:textId="7ACEBB65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- </w:t>
      </w:r>
      <w:r w:rsidR="00910AE7" w:rsidRPr="008E5DF4">
        <w:rPr>
          <w:rFonts w:eastAsiaTheme="minorEastAsia"/>
          <w:i/>
          <w:iCs/>
          <w:spacing w:val="-1"/>
        </w:rPr>
        <w:t>______________</w:t>
      </w:r>
      <w:r w:rsidRPr="008E5DF4">
        <w:rPr>
          <w:rFonts w:eastAsiaTheme="minorEastAsia"/>
          <w:i/>
          <w:iCs/>
          <w:spacing w:val="-1"/>
        </w:rPr>
        <w:t xml:space="preserve"> (МСА </w:t>
      </w:r>
      <w:r w:rsidR="006414E1" w:rsidRPr="008E5DF4">
        <w:rPr>
          <w:rFonts w:eastAsiaTheme="minorEastAsia"/>
          <w:i/>
          <w:iCs/>
          <w:spacing w:val="-1"/>
        </w:rPr>
        <w:t>___</w:t>
      </w:r>
      <w:r w:rsidR="00423D73">
        <w:rPr>
          <w:rFonts w:eastAsiaTheme="minorEastAsia"/>
          <w:i/>
          <w:iCs/>
          <w:spacing w:val="-1"/>
        </w:rPr>
        <w:t>_____</w:t>
      </w:r>
      <w:r w:rsidR="006414E1" w:rsidRPr="008E5DF4">
        <w:rPr>
          <w:rFonts w:eastAsiaTheme="minorEastAsia"/>
          <w:i/>
          <w:iCs/>
          <w:spacing w:val="-1"/>
        </w:rPr>
        <w:t>_</w:t>
      </w:r>
      <w:r w:rsidRPr="008E5DF4">
        <w:rPr>
          <w:rFonts w:eastAsiaTheme="minorEastAsia"/>
          <w:i/>
          <w:iCs/>
          <w:spacing w:val="-1"/>
        </w:rPr>
        <w:t>)</w:t>
      </w:r>
    </w:p>
    <w:p w14:paraId="0DC6C994" w14:textId="18128149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- </w:t>
      </w:r>
      <w:r w:rsidR="00910AE7" w:rsidRPr="008E5DF4">
        <w:rPr>
          <w:rFonts w:eastAsiaTheme="minorEastAsia"/>
          <w:i/>
          <w:iCs/>
          <w:spacing w:val="-1"/>
        </w:rPr>
        <w:t>_____________</w:t>
      </w:r>
      <w:r w:rsidRPr="008E5DF4">
        <w:rPr>
          <w:rFonts w:eastAsiaTheme="minorEastAsia"/>
          <w:i/>
          <w:iCs/>
          <w:spacing w:val="-1"/>
        </w:rPr>
        <w:t xml:space="preserve"> (</w:t>
      </w:r>
      <w:r w:rsidR="006414E1" w:rsidRPr="008E5DF4">
        <w:rPr>
          <w:rFonts w:eastAsiaTheme="minorEastAsia"/>
          <w:i/>
          <w:iCs/>
          <w:spacing w:val="-1"/>
        </w:rPr>
        <w:t>МСА __________</w:t>
      </w:r>
      <w:r w:rsidRPr="008E5DF4">
        <w:rPr>
          <w:rFonts w:eastAsiaTheme="minorEastAsia"/>
          <w:i/>
          <w:iCs/>
          <w:spacing w:val="-1"/>
        </w:rPr>
        <w:t>)</w:t>
      </w:r>
    </w:p>
    <w:p w14:paraId="38EA3BF2" w14:textId="430A7EA5" w:rsidR="000B3205" w:rsidRPr="008E5DF4" w:rsidRDefault="000B3205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ВЫЯВЛЕНЫ </w:t>
      </w:r>
      <w:r w:rsidRPr="008E5DF4">
        <w:rPr>
          <w:rFonts w:eastAsiaTheme="minorEastAsia"/>
          <w:b/>
          <w:bCs/>
          <w:i/>
          <w:iCs/>
          <w:spacing w:val="-1"/>
        </w:rPr>
        <w:t>существенные устранимые нарушения</w:t>
      </w:r>
      <w:r w:rsidRPr="008E5DF4">
        <w:rPr>
          <w:rFonts w:eastAsiaTheme="minorEastAsia"/>
          <w:i/>
          <w:iCs/>
          <w:spacing w:val="-1"/>
        </w:rPr>
        <w:t xml:space="preserve"> требований </w:t>
      </w:r>
      <w:r w:rsidRPr="008E5DF4">
        <w:rPr>
          <w:rFonts w:eastAsiaTheme="minorEastAsia"/>
          <w:i/>
          <w:iCs/>
        </w:rPr>
        <w:t>Кодекса</w:t>
      </w:r>
      <w:r w:rsidRPr="008E5DF4">
        <w:rPr>
          <w:rFonts w:eastAsiaTheme="minorEastAsia"/>
          <w:i/>
          <w:iCs/>
          <w:spacing w:val="5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профессиональной</w:t>
      </w:r>
      <w:r w:rsidRPr="008E5DF4">
        <w:rPr>
          <w:rFonts w:eastAsiaTheme="minorEastAsia"/>
          <w:i/>
          <w:iCs/>
          <w:spacing w:val="5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этики</w:t>
      </w:r>
      <w:r w:rsidRPr="008E5DF4">
        <w:rPr>
          <w:rFonts w:eastAsiaTheme="minorEastAsia"/>
          <w:i/>
          <w:iCs/>
          <w:spacing w:val="55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аудиторов</w:t>
      </w:r>
      <w:r w:rsidR="00D302F6">
        <w:rPr>
          <w:rFonts w:eastAsiaTheme="minorEastAsia"/>
          <w:i/>
          <w:iCs/>
          <w:spacing w:val="-1"/>
        </w:rPr>
        <w:t>.</w:t>
      </w:r>
    </w:p>
    <w:p w14:paraId="2FE76683" w14:textId="436214BB" w:rsidR="003E7453" w:rsidRPr="008E5DF4" w:rsidRDefault="00A06FD3" w:rsidP="003E745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</w:rPr>
      </w:pPr>
      <w:r w:rsidRPr="008E5DF4">
        <w:rPr>
          <w:rFonts w:eastAsiaTheme="minorEastAsia"/>
        </w:rPr>
        <w:t xml:space="preserve">Нарушений требований </w:t>
      </w:r>
      <w:r w:rsidR="003E7453" w:rsidRPr="008E5DF4">
        <w:rPr>
          <w:rFonts w:eastAsiaTheme="minorEastAsia"/>
          <w:i/>
          <w:iCs/>
        </w:rPr>
        <w:t>других федеральных законов и принятых в соответствии с ними иных нормативных правовых актов и нормативных актов Банка России, Устава и локальных нормативных актов СРО</w:t>
      </w:r>
      <w:r w:rsidR="003E7453" w:rsidRPr="008E5DF4">
        <w:rPr>
          <w:rFonts w:eastAsiaTheme="minorEastAsia"/>
          <w:i/>
          <w:iCs/>
          <w:spacing w:val="-1"/>
        </w:rPr>
        <w:t xml:space="preserve"> </w:t>
      </w:r>
      <w:r w:rsidR="003E7453" w:rsidRPr="008E5DF4">
        <w:rPr>
          <w:rFonts w:eastAsiaTheme="minorEastAsia"/>
          <w:i/>
          <w:iCs/>
        </w:rPr>
        <w:t>ААС</w:t>
      </w:r>
      <w:r w:rsidR="003E7453" w:rsidRPr="008E5DF4">
        <w:rPr>
          <w:rFonts w:eastAsiaTheme="minorEastAsia"/>
          <w:i/>
          <w:iCs/>
          <w:spacing w:val="-1"/>
        </w:rPr>
        <w:t>,</w:t>
      </w:r>
      <w:r w:rsidR="003E7453" w:rsidRPr="008E5DF4">
        <w:rPr>
          <w:rFonts w:eastAsiaTheme="minorEastAsia"/>
          <w:i/>
          <w:iCs/>
          <w:spacing w:val="37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Правил</w:t>
      </w:r>
      <w:r w:rsidR="003E7453" w:rsidRPr="008E5DF4">
        <w:rPr>
          <w:rFonts w:eastAsiaTheme="minorEastAsia"/>
          <w:i/>
          <w:iCs/>
          <w:spacing w:val="38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независимости</w:t>
      </w:r>
      <w:r w:rsidR="003E7453" w:rsidRPr="008E5DF4">
        <w:rPr>
          <w:rFonts w:eastAsiaTheme="minorEastAsia"/>
          <w:i/>
          <w:iCs/>
          <w:spacing w:val="97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аудиторов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</w:rPr>
        <w:t>и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аудиторских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</w:rPr>
        <w:t>организаций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b/>
          <w:bCs/>
          <w:i/>
          <w:iCs/>
        </w:rPr>
        <w:t>НЕ</w:t>
      </w:r>
      <w:r w:rsidR="003E7453" w:rsidRPr="008E5DF4">
        <w:rPr>
          <w:rFonts w:eastAsiaTheme="minorEastAsia"/>
          <w:b/>
          <w:bCs/>
          <w:i/>
          <w:iCs/>
          <w:spacing w:val="87"/>
        </w:rPr>
        <w:t xml:space="preserve"> </w:t>
      </w:r>
      <w:r w:rsidR="003E7453" w:rsidRPr="008E5DF4">
        <w:rPr>
          <w:rFonts w:eastAsiaTheme="minorEastAsia"/>
          <w:b/>
          <w:bCs/>
          <w:i/>
          <w:iCs/>
          <w:spacing w:val="-1"/>
        </w:rPr>
        <w:t>ВЫЯВЛЕНО</w:t>
      </w:r>
      <w:r w:rsidR="003E7453" w:rsidRPr="008E5DF4">
        <w:rPr>
          <w:rFonts w:eastAsiaTheme="minorEastAsia"/>
          <w:i/>
          <w:iCs/>
          <w:spacing w:val="-1"/>
        </w:rPr>
        <w:t>.</w:t>
      </w:r>
    </w:p>
    <w:p w14:paraId="01631AA4" w14:textId="77777777" w:rsidR="0087418B" w:rsidRPr="006F6775" w:rsidRDefault="0087418B" w:rsidP="00567DBE">
      <w:pPr>
        <w:jc w:val="both"/>
        <w:rPr>
          <w:highlight w:val="lightGray"/>
        </w:rPr>
      </w:pPr>
    </w:p>
    <w:p w14:paraId="6DBB5D33" w14:textId="77777777" w:rsidR="00567DBE" w:rsidRDefault="00567DBE" w:rsidP="001F6D55">
      <w:pPr>
        <w:jc w:val="both"/>
        <w:rPr>
          <w:b/>
          <w:i/>
          <w:u w:val="single"/>
        </w:rPr>
      </w:pPr>
      <w:r w:rsidRPr="001F6D55">
        <w:rPr>
          <w:b/>
          <w:i/>
          <w:u w:val="single"/>
        </w:rPr>
        <w:t>Дополнительная информация для привлечения внимания:</w:t>
      </w:r>
    </w:p>
    <w:p w14:paraId="15B08189" w14:textId="0DBD3EF7" w:rsidR="009030A6" w:rsidRPr="002C5371" w:rsidRDefault="009030A6" w:rsidP="001F6D55">
      <w:pPr>
        <w:jc w:val="both"/>
        <w:rPr>
          <w:color w:val="FF0000"/>
        </w:rPr>
      </w:pPr>
      <w:r w:rsidRPr="002C5371">
        <w:rPr>
          <w:color w:val="FF0000"/>
          <w:highlight w:val="lightGray"/>
        </w:rPr>
        <w:t>(в случае неприменимости – удалить раздел!)</w:t>
      </w:r>
      <w:r w:rsidRPr="002C5371">
        <w:rPr>
          <w:color w:val="FF0000"/>
        </w:rPr>
        <w:t xml:space="preserve"> </w:t>
      </w:r>
    </w:p>
    <w:p w14:paraId="2F7216F1" w14:textId="77777777" w:rsidR="00423D73" w:rsidRDefault="00423D73" w:rsidP="001F6D55">
      <w:pPr>
        <w:jc w:val="both"/>
      </w:pPr>
    </w:p>
    <w:p w14:paraId="47F36A0F" w14:textId="67F7FB57" w:rsidR="00567DBE" w:rsidRPr="001F6D55" w:rsidRDefault="00567DBE" w:rsidP="001F6D55">
      <w:pPr>
        <w:jc w:val="both"/>
      </w:pPr>
      <w:r w:rsidRPr="001F6D55">
        <w:t xml:space="preserve">В ходе проверки </w:t>
      </w:r>
      <w:r w:rsidR="00F279E3">
        <w:t>ВКД</w:t>
      </w:r>
      <w:r w:rsidRPr="001F6D55">
        <w:t xml:space="preserve"> </w:t>
      </w:r>
      <w:r w:rsidRPr="001F6D55">
        <w:rPr>
          <w:i/>
          <w:u w:val="single"/>
        </w:rPr>
        <w:t>индивидуального аудитора</w:t>
      </w:r>
      <w:r w:rsidRPr="001F6D55">
        <w:t xml:space="preserve"> выявлены факты наличия предусмотренных частью 1 статьи 12 Федерального закона «Об аудиторской деятельности» оснований для аннулирования квалификационного аттестата аудитора</w:t>
      </w:r>
    </w:p>
    <w:p w14:paraId="60389717" w14:textId="77777777" w:rsidR="00567DBE" w:rsidRPr="001F6D55" w:rsidRDefault="00567DBE" w:rsidP="001F6D55">
      <w:pPr>
        <w:jc w:val="both"/>
        <w:rPr>
          <w:sz w:val="26"/>
          <w:szCs w:val="26"/>
        </w:rPr>
      </w:pPr>
      <w:r w:rsidRPr="001F6D55">
        <w:rPr>
          <w:sz w:val="26"/>
          <w:szCs w:val="26"/>
        </w:rPr>
        <w:t>_______________________________________________________________________</w:t>
      </w:r>
    </w:p>
    <w:p w14:paraId="76093ECB" w14:textId="77777777" w:rsidR="00567DBE" w:rsidRPr="00567DBE" w:rsidRDefault="00567DBE" w:rsidP="001F6D55">
      <w:pPr>
        <w:jc w:val="center"/>
        <w:rPr>
          <w:i/>
          <w:sz w:val="22"/>
          <w:szCs w:val="22"/>
        </w:rPr>
      </w:pPr>
      <w:r w:rsidRPr="001F6D55">
        <w:rPr>
          <w:i/>
          <w:sz w:val="22"/>
          <w:szCs w:val="22"/>
        </w:rPr>
        <w:t>(указать пункт части 1 статьи 12 ФЗ-307, изложить фактические обстоятельства)</w:t>
      </w:r>
    </w:p>
    <w:p w14:paraId="00908C94" w14:textId="77777777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413B429C" w14:textId="65540933" w:rsidR="00B61D28" w:rsidRPr="00063466" w:rsidRDefault="00B61D28" w:rsidP="001C41FF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Уполномоченный эксперт</w:t>
      </w:r>
      <w:r w:rsidR="005D19AE">
        <w:rPr>
          <w:sz w:val="24"/>
          <w:szCs w:val="24"/>
        </w:rPr>
        <w:t>:</w:t>
      </w:r>
    </w:p>
    <w:p w14:paraId="197739D5" w14:textId="665F19BE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 </w:t>
      </w:r>
      <w:r w:rsidR="001C41FF" w:rsidRPr="00063466">
        <w:rPr>
          <w:i/>
          <w:szCs w:val="22"/>
        </w:rPr>
        <w:t xml:space="preserve">                                      </w:t>
      </w:r>
      <w:r w:rsidRPr="00063466">
        <w:rPr>
          <w:i/>
          <w:szCs w:val="22"/>
        </w:rPr>
        <w:t xml:space="preserve"> </w:t>
      </w:r>
      <w:r w:rsidR="005D19AE">
        <w:rPr>
          <w:i/>
          <w:szCs w:val="22"/>
        </w:rPr>
        <w:t xml:space="preserve">              </w:t>
      </w:r>
      <w:r w:rsidR="001C41FF" w:rsidRPr="00063466">
        <w:rPr>
          <w:i/>
          <w:szCs w:val="22"/>
        </w:rPr>
        <w:t xml:space="preserve">(подпись)                                                       </w:t>
      </w:r>
      <w:r w:rsidRPr="00063466">
        <w:rPr>
          <w:i/>
          <w:szCs w:val="22"/>
        </w:rPr>
        <w:t xml:space="preserve">(ФИО)                                 </w:t>
      </w:r>
      <w:r w:rsidR="001C41FF" w:rsidRPr="00063466">
        <w:rPr>
          <w:i/>
          <w:szCs w:val="22"/>
        </w:rPr>
        <w:t xml:space="preserve">                             </w:t>
      </w:r>
      <w:r w:rsidRPr="00063466">
        <w:rPr>
          <w:i/>
          <w:szCs w:val="22"/>
        </w:rPr>
        <w:t xml:space="preserve">                                                                </w:t>
      </w:r>
    </w:p>
    <w:p w14:paraId="0DF26E15" w14:textId="4E0031E3" w:rsidR="00B61D28" w:rsidRPr="00063466" w:rsidRDefault="00B61D28" w:rsidP="001C41FF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«___»</w:t>
      </w:r>
      <w:r w:rsidR="005D19AE">
        <w:rPr>
          <w:sz w:val="24"/>
          <w:szCs w:val="24"/>
        </w:rPr>
        <w:t xml:space="preserve"> </w:t>
      </w:r>
      <w:r w:rsidRPr="00063466">
        <w:rPr>
          <w:sz w:val="24"/>
          <w:szCs w:val="24"/>
        </w:rPr>
        <w:t>____________20__ г</w:t>
      </w:r>
    </w:p>
    <w:p w14:paraId="2875DCF8" w14:textId="77777777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63A5627E" w14:textId="77777777" w:rsidR="00994890" w:rsidRPr="00063466" w:rsidRDefault="00994890" w:rsidP="00994890">
      <w:pPr>
        <w:rPr>
          <w:b/>
        </w:rPr>
      </w:pPr>
      <w:r w:rsidRPr="00063466">
        <w:rPr>
          <w:b/>
        </w:rPr>
        <w:t>Отчет проверил:</w:t>
      </w:r>
    </w:p>
    <w:p w14:paraId="51E3CEB5" w14:textId="7FE3C156" w:rsidR="00994890" w:rsidRPr="00063466" w:rsidRDefault="00994890" w:rsidP="00994890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Куратор проверки</w:t>
      </w:r>
      <w:r w:rsidR="001C41FF" w:rsidRPr="00063466">
        <w:rPr>
          <w:sz w:val="24"/>
          <w:szCs w:val="24"/>
        </w:rPr>
        <w:t xml:space="preserve">           </w:t>
      </w:r>
    </w:p>
    <w:p w14:paraId="2B7DDD75" w14:textId="696B7379" w:rsidR="00994890" w:rsidRPr="00063466" w:rsidRDefault="00994890" w:rsidP="00994890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</w:t>
      </w:r>
      <w:r w:rsidR="001C41FF" w:rsidRPr="00063466">
        <w:rPr>
          <w:i/>
          <w:szCs w:val="22"/>
        </w:rPr>
        <w:t xml:space="preserve">                                           </w:t>
      </w:r>
      <w:r w:rsidRPr="00063466">
        <w:rPr>
          <w:i/>
          <w:szCs w:val="22"/>
        </w:rPr>
        <w:t xml:space="preserve"> </w:t>
      </w:r>
      <w:r w:rsidR="005D19AE">
        <w:rPr>
          <w:i/>
          <w:szCs w:val="22"/>
        </w:rPr>
        <w:t xml:space="preserve">          </w:t>
      </w:r>
      <w:r w:rsidR="001C41FF" w:rsidRPr="00063466">
        <w:rPr>
          <w:i/>
          <w:szCs w:val="22"/>
        </w:rPr>
        <w:t xml:space="preserve">(подпись)                                                </w:t>
      </w:r>
      <w:r w:rsidR="005D19AE">
        <w:rPr>
          <w:i/>
          <w:szCs w:val="22"/>
        </w:rPr>
        <w:t xml:space="preserve">       </w:t>
      </w:r>
      <w:r w:rsidRPr="00063466">
        <w:rPr>
          <w:i/>
          <w:szCs w:val="22"/>
        </w:rPr>
        <w:t xml:space="preserve">(ФИО)                                                                                            </w:t>
      </w:r>
    </w:p>
    <w:p w14:paraId="16A593F8" w14:textId="62D0D0B6" w:rsidR="00994890" w:rsidRPr="00063466" w:rsidRDefault="00994890" w:rsidP="00994890">
      <w:r w:rsidRPr="00063466">
        <w:t>«___»</w:t>
      </w:r>
      <w:r w:rsidR="005D19AE">
        <w:t xml:space="preserve"> </w:t>
      </w:r>
      <w:r w:rsidRPr="00063466">
        <w:t>____________20__ г</w:t>
      </w:r>
    </w:p>
    <w:p w14:paraId="37B9880E" w14:textId="77777777" w:rsidR="00994890" w:rsidRPr="00063466" w:rsidRDefault="00994890" w:rsidP="00B61D28">
      <w:pPr>
        <w:rPr>
          <w:b/>
        </w:rPr>
      </w:pPr>
    </w:p>
    <w:p w14:paraId="03AE54A5" w14:textId="77777777" w:rsidR="00B61D28" w:rsidRPr="00063466" w:rsidRDefault="00B61D28" w:rsidP="00B61D28">
      <w:pPr>
        <w:rPr>
          <w:b/>
        </w:rPr>
      </w:pPr>
      <w:r w:rsidRPr="00063466">
        <w:rPr>
          <w:b/>
        </w:rPr>
        <w:t>С Отчетом ознакомлен и согласен:</w:t>
      </w:r>
    </w:p>
    <w:p w14:paraId="51F1E401" w14:textId="77777777" w:rsidR="00B61D28" w:rsidRPr="00063466" w:rsidRDefault="00B61D28" w:rsidP="00B61D28">
      <w:pPr>
        <w:rPr>
          <w:b/>
        </w:rPr>
      </w:pPr>
    </w:p>
    <w:p w14:paraId="47C4DEB1" w14:textId="77777777" w:rsidR="00B61D28" w:rsidRPr="00063466" w:rsidRDefault="00B61D28" w:rsidP="00B61D28">
      <w:pPr>
        <w:rPr>
          <w:b/>
        </w:rPr>
      </w:pPr>
      <w:r w:rsidRPr="00063466">
        <w:rPr>
          <w:b/>
        </w:rPr>
        <w:t>Комментарии руководителя аудиторской организации (индивидуального аудитора):</w:t>
      </w:r>
    </w:p>
    <w:p w14:paraId="11B75DB9" w14:textId="77777777" w:rsidR="005D19AE" w:rsidRDefault="005D19AE" w:rsidP="00B61D28">
      <w:pPr>
        <w:rPr>
          <w:i/>
          <w:sz w:val="22"/>
          <w:szCs w:val="22"/>
        </w:rPr>
      </w:pPr>
    </w:p>
    <w:p w14:paraId="25577666" w14:textId="46E6E954" w:rsidR="00B61D28" w:rsidRPr="00063466" w:rsidRDefault="00B61D28" w:rsidP="00B61D28">
      <w:pPr>
        <w:rPr>
          <w:b/>
        </w:rPr>
      </w:pPr>
      <w:r w:rsidRPr="00063466">
        <w:rPr>
          <w:i/>
          <w:sz w:val="22"/>
          <w:szCs w:val="22"/>
        </w:rPr>
        <w:t>_____________________________________________________________________</w:t>
      </w:r>
      <w:r w:rsidR="005D19AE">
        <w:rPr>
          <w:i/>
          <w:sz w:val="22"/>
          <w:szCs w:val="22"/>
        </w:rPr>
        <w:t xml:space="preserve"> </w:t>
      </w:r>
      <w:r w:rsidRPr="00063466">
        <w:rPr>
          <w:i/>
          <w:sz w:val="22"/>
          <w:szCs w:val="22"/>
        </w:rPr>
        <w:t>(при наличии).</w:t>
      </w:r>
    </w:p>
    <w:p w14:paraId="2765DD01" w14:textId="77777777" w:rsidR="00B61D28" w:rsidRPr="00063466" w:rsidRDefault="00763FB2" w:rsidP="00B61D28">
      <w:r w:rsidRPr="00063466">
        <w:t>Руководитель</w:t>
      </w:r>
    </w:p>
    <w:p w14:paraId="09DC40D0" w14:textId="69290985" w:rsidR="00B61D28" w:rsidRPr="00063466" w:rsidRDefault="00B61D28" w:rsidP="00B61D28">
      <w:r w:rsidRPr="00063466">
        <w:t>аудиторской орг</w:t>
      </w:r>
      <w:r w:rsidR="008B47B3" w:rsidRPr="00063466">
        <w:t>анизации</w:t>
      </w:r>
      <w:r w:rsidR="008B47B3" w:rsidRPr="00063466">
        <w:tab/>
      </w:r>
    </w:p>
    <w:p w14:paraId="61AF300C" w14:textId="7FEE8871" w:rsidR="00B61D28" w:rsidRPr="00063466" w:rsidRDefault="008B47B3" w:rsidP="00B61D28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>(должность)</w:t>
      </w:r>
      <w:r w:rsidR="00B61D28" w:rsidRPr="00063466">
        <w:rPr>
          <w:i/>
          <w:sz w:val="22"/>
          <w:szCs w:val="22"/>
        </w:rPr>
        <w:tab/>
      </w:r>
      <w:r w:rsidR="00B61D28" w:rsidRPr="00063466">
        <w:rPr>
          <w:i/>
          <w:sz w:val="22"/>
          <w:szCs w:val="22"/>
        </w:rPr>
        <w:tab/>
      </w:r>
      <w:r w:rsidR="00B61D28" w:rsidRPr="00063466">
        <w:rPr>
          <w:i/>
          <w:sz w:val="22"/>
          <w:szCs w:val="22"/>
        </w:rPr>
        <w:tab/>
      </w:r>
      <w:r w:rsidR="00DF1764" w:rsidRPr="00063466">
        <w:rPr>
          <w:i/>
          <w:sz w:val="22"/>
          <w:szCs w:val="22"/>
        </w:rPr>
        <w:t xml:space="preserve">            </w:t>
      </w:r>
      <w:r w:rsidR="00A23043" w:rsidRPr="00063466">
        <w:rPr>
          <w:i/>
          <w:sz w:val="22"/>
          <w:szCs w:val="22"/>
        </w:rPr>
        <w:t xml:space="preserve">         </w:t>
      </w:r>
      <w:r w:rsidRPr="00063466">
        <w:rPr>
          <w:i/>
          <w:sz w:val="22"/>
          <w:szCs w:val="22"/>
        </w:rPr>
        <w:t xml:space="preserve">(подпись)                                </w:t>
      </w:r>
      <w:r w:rsidR="005D19AE">
        <w:rPr>
          <w:i/>
          <w:sz w:val="22"/>
          <w:szCs w:val="22"/>
        </w:rPr>
        <w:t xml:space="preserve">          </w:t>
      </w:r>
      <w:r w:rsidRPr="00063466">
        <w:rPr>
          <w:i/>
          <w:sz w:val="22"/>
          <w:szCs w:val="22"/>
        </w:rPr>
        <w:t xml:space="preserve">          </w:t>
      </w:r>
      <w:r w:rsidR="00B61D28" w:rsidRPr="00063466">
        <w:rPr>
          <w:i/>
          <w:sz w:val="22"/>
          <w:szCs w:val="22"/>
        </w:rPr>
        <w:t>(Ф.И.О.)</w:t>
      </w:r>
      <w:r w:rsidR="00B61D28" w:rsidRPr="00063466">
        <w:rPr>
          <w:i/>
          <w:sz w:val="22"/>
          <w:szCs w:val="22"/>
        </w:rPr>
        <w:tab/>
      </w:r>
      <w:r w:rsidR="00DF1764" w:rsidRPr="00063466">
        <w:rPr>
          <w:i/>
          <w:sz w:val="22"/>
          <w:szCs w:val="22"/>
        </w:rPr>
        <w:t xml:space="preserve">                          </w:t>
      </w:r>
      <w:r w:rsidR="00B61D28" w:rsidRPr="00063466">
        <w:rPr>
          <w:i/>
          <w:sz w:val="22"/>
          <w:szCs w:val="22"/>
        </w:rPr>
        <w:tab/>
      </w:r>
      <w:r w:rsidR="00A23043" w:rsidRPr="00063466">
        <w:rPr>
          <w:i/>
          <w:sz w:val="22"/>
          <w:szCs w:val="22"/>
        </w:rPr>
        <w:t xml:space="preserve">             </w:t>
      </w:r>
      <w:r w:rsidR="005D19AE">
        <w:rPr>
          <w:i/>
          <w:sz w:val="22"/>
          <w:szCs w:val="22"/>
        </w:rPr>
        <w:t xml:space="preserve">  </w:t>
      </w:r>
    </w:p>
    <w:p w14:paraId="752432E7" w14:textId="5DC46B6A" w:rsidR="00B61D28" w:rsidRPr="00063466" w:rsidRDefault="00A23043" w:rsidP="00B61D28">
      <w:pPr>
        <w:pStyle w:val="ConsPlusNormal"/>
        <w:widowControl/>
        <w:tabs>
          <w:tab w:val="left" w:pos="52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</w:t>
      </w:r>
      <w:r w:rsidR="00B61D28" w:rsidRPr="00063466">
        <w:rPr>
          <w:rFonts w:ascii="Times New Roman" w:hAnsi="Times New Roman" w:cs="Times New Roman"/>
          <w:sz w:val="24"/>
          <w:szCs w:val="24"/>
        </w:rPr>
        <w:t>«___»</w:t>
      </w:r>
      <w:r w:rsidR="005D19AE">
        <w:rPr>
          <w:rFonts w:ascii="Times New Roman" w:hAnsi="Times New Roman" w:cs="Times New Roman"/>
          <w:sz w:val="24"/>
          <w:szCs w:val="24"/>
        </w:rPr>
        <w:t xml:space="preserve"> </w:t>
      </w:r>
      <w:r w:rsidR="00B61D28"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p w14:paraId="08C1C4D4" w14:textId="77777777" w:rsidR="00B61D28" w:rsidRPr="00063466" w:rsidRDefault="00B61D28" w:rsidP="00B61D28">
      <w:pPr>
        <w:pStyle w:val="ConsPlusNormal"/>
        <w:widowControl/>
        <w:tabs>
          <w:tab w:val="left" w:pos="522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3994A95" w14:textId="77777777" w:rsidR="00A23043" w:rsidRPr="00063466" w:rsidRDefault="00A23043" w:rsidP="00A23043">
      <w:pPr>
        <w:pStyle w:val="ConsPlusNormal"/>
        <w:widowControl/>
        <w:tabs>
          <w:tab w:val="left" w:pos="52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F84323" w14:textId="3762603B" w:rsidR="00A23043" w:rsidRPr="00063466" w:rsidRDefault="00A23043" w:rsidP="00A23043">
      <w:r w:rsidRPr="00063466">
        <w:t xml:space="preserve">Индивидуальный аудитор </w:t>
      </w:r>
      <w:r w:rsidR="008B47B3" w:rsidRPr="00063466">
        <w:t xml:space="preserve">       </w:t>
      </w:r>
    </w:p>
    <w:p w14:paraId="77E1674A" w14:textId="49EDA16A" w:rsidR="00A23043" w:rsidRPr="00063466" w:rsidRDefault="00A23043" w:rsidP="00A23043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  <w:t xml:space="preserve">                               </w:t>
      </w:r>
      <w:r w:rsidR="008B47B3" w:rsidRPr="00063466">
        <w:rPr>
          <w:i/>
          <w:sz w:val="22"/>
          <w:szCs w:val="22"/>
        </w:rPr>
        <w:t xml:space="preserve">(подпись)                                         </w:t>
      </w:r>
      <w:r w:rsidR="005D19AE">
        <w:rPr>
          <w:i/>
          <w:sz w:val="22"/>
          <w:szCs w:val="22"/>
        </w:rPr>
        <w:t xml:space="preserve">             </w:t>
      </w:r>
      <w:r w:rsidRPr="00063466">
        <w:rPr>
          <w:i/>
          <w:sz w:val="22"/>
          <w:szCs w:val="22"/>
        </w:rPr>
        <w:t>(Ф.И.О.)</w:t>
      </w:r>
      <w:r w:rsidRPr="00063466">
        <w:rPr>
          <w:i/>
          <w:sz w:val="22"/>
          <w:szCs w:val="22"/>
        </w:rPr>
        <w:tab/>
        <w:t xml:space="preserve">                          </w:t>
      </w:r>
      <w:r w:rsidRPr="00063466">
        <w:rPr>
          <w:i/>
          <w:sz w:val="22"/>
          <w:szCs w:val="22"/>
        </w:rPr>
        <w:tab/>
      </w:r>
    </w:p>
    <w:p w14:paraId="00376244" w14:textId="32ABD458" w:rsidR="0053420A" w:rsidRPr="00063466" w:rsidRDefault="00A23043" w:rsidP="002C5371">
      <w:pPr>
        <w:pStyle w:val="ConsPlusNormal"/>
        <w:widowControl/>
        <w:tabs>
          <w:tab w:val="left" w:pos="5220"/>
        </w:tabs>
        <w:ind w:firstLine="0"/>
        <w:rPr>
          <w:b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«___»</w:t>
      </w:r>
      <w:r w:rsidR="005D19AE">
        <w:rPr>
          <w:rFonts w:ascii="Times New Roman" w:hAnsi="Times New Roman" w:cs="Times New Roman"/>
          <w:sz w:val="24"/>
          <w:szCs w:val="24"/>
        </w:rPr>
        <w:t xml:space="preserve"> </w:t>
      </w:r>
      <w:r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sectPr w:rsidR="0053420A" w:rsidRPr="00063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2369" w14:textId="77777777" w:rsidR="006D24F2" w:rsidRDefault="006D24F2" w:rsidP="00263C6A">
      <w:r>
        <w:separator/>
      </w:r>
    </w:p>
  </w:endnote>
  <w:endnote w:type="continuationSeparator" w:id="0">
    <w:p w14:paraId="42E35A9A" w14:textId="77777777" w:rsidR="006D24F2" w:rsidRDefault="006D24F2" w:rsidP="0026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7599487"/>
      <w:docPartObj>
        <w:docPartGallery w:val="Page Numbers (Bottom of Page)"/>
        <w:docPartUnique/>
      </w:docPartObj>
    </w:sdtPr>
    <w:sdtEndPr/>
    <w:sdtContent>
      <w:p w14:paraId="40E136D8" w14:textId="24B7FF9E" w:rsidR="00E335F6" w:rsidRDefault="00E335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25">
          <w:rPr>
            <w:noProof/>
          </w:rPr>
          <w:t>16</w:t>
        </w:r>
        <w:r>
          <w:fldChar w:fldCharType="end"/>
        </w:r>
      </w:p>
    </w:sdtContent>
  </w:sdt>
  <w:p w14:paraId="1A95FA1B" w14:textId="77777777" w:rsidR="00E335F6" w:rsidRDefault="00E335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ECEE" w14:textId="77777777" w:rsidR="006D24F2" w:rsidRDefault="006D24F2" w:rsidP="00263C6A">
      <w:r>
        <w:separator/>
      </w:r>
    </w:p>
  </w:footnote>
  <w:footnote w:type="continuationSeparator" w:id="0">
    <w:p w14:paraId="2916458C" w14:textId="77777777" w:rsidR="006D24F2" w:rsidRDefault="006D24F2" w:rsidP="00263C6A">
      <w:r>
        <w:continuationSeparator/>
      </w:r>
    </w:p>
  </w:footnote>
  <w:footnote w:id="1">
    <w:p w14:paraId="58F57281" w14:textId="100076D8" w:rsidR="00E335F6" w:rsidRDefault="00E335F6">
      <w:pPr>
        <w:pStyle w:val="a7"/>
      </w:pPr>
      <w:r>
        <w:rPr>
          <w:rStyle w:val="aa"/>
        </w:rPr>
        <w:footnoteRef/>
      </w:r>
      <w:r>
        <w:t xml:space="preserve"> Данный перечень не должен пересекаться с выборкой по проверке СРО ААС</w:t>
      </w:r>
    </w:p>
  </w:footnote>
  <w:footnote w:id="2">
    <w:p w14:paraId="1C4FF55C" w14:textId="77777777" w:rsidR="00CE7C89" w:rsidRDefault="00CE7C89" w:rsidP="00CE7C89">
      <w:pPr>
        <w:pStyle w:val="a7"/>
      </w:pPr>
      <w:r>
        <w:rPr>
          <w:rStyle w:val="aa"/>
        </w:rPr>
        <w:footnoteRef/>
      </w:r>
      <w:r>
        <w:t xml:space="preserve"> Номер указывается из таблицы 7</w:t>
      </w:r>
    </w:p>
  </w:footnote>
  <w:footnote w:id="3">
    <w:p w14:paraId="54AEA4E1" w14:textId="7E2DD916" w:rsidR="009452CD" w:rsidRDefault="009452CD" w:rsidP="009452CD">
      <w:pPr>
        <w:pStyle w:val="a7"/>
      </w:pPr>
      <w:r w:rsidRPr="009452CD">
        <w:rPr>
          <w:rStyle w:val="aa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8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8"/>
      <w:r>
        <w:rPr>
          <w:color w:val="FF0000"/>
        </w:rPr>
        <w:t xml:space="preserve"> (УДАЛИТЬ ПРИ СОСТАВЛЕНИИ ОТЧЕТА)</w:t>
      </w:r>
    </w:p>
  </w:footnote>
  <w:footnote w:id="4">
    <w:p w14:paraId="7CCCFE32" w14:textId="457DD998" w:rsidR="00272D5F" w:rsidRPr="00272D5F" w:rsidRDefault="00272D5F" w:rsidP="00272D5F">
      <w:pPr>
        <w:pStyle w:val="a7"/>
        <w:rPr>
          <w:color w:val="FF0000"/>
        </w:rPr>
      </w:pPr>
      <w:r w:rsidRPr="00272D5F">
        <w:rPr>
          <w:rStyle w:val="aa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30F4A"/>
    <w:multiLevelType w:val="hybridMultilevel"/>
    <w:tmpl w:val="64381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556CA"/>
    <w:multiLevelType w:val="hybridMultilevel"/>
    <w:tmpl w:val="E3560E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B452FE9"/>
    <w:multiLevelType w:val="hybridMultilevel"/>
    <w:tmpl w:val="7BCA5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A6B12"/>
    <w:multiLevelType w:val="hybridMultilevel"/>
    <w:tmpl w:val="DCC867BA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A62E6"/>
    <w:multiLevelType w:val="hybridMultilevel"/>
    <w:tmpl w:val="DD8604B6"/>
    <w:lvl w:ilvl="0" w:tplc="8E062686">
      <w:start w:val="1"/>
      <w:numFmt w:val="bullet"/>
      <w:lvlText w:val=""/>
      <w:lvlJc w:val="left"/>
      <w:pPr>
        <w:tabs>
          <w:tab w:val="num" w:pos="818"/>
        </w:tabs>
        <w:ind w:left="8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06224"/>
    <w:multiLevelType w:val="hybridMultilevel"/>
    <w:tmpl w:val="99FE0D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3AE1D29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B663211"/>
    <w:multiLevelType w:val="multilevel"/>
    <w:tmpl w:val="6EB0F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D10776B"/>
    <w:multiLevelType w:val="hybridMultilevel"/>
    <w:tmpl w:val="3DF06D16"/>
    <w:lvl w:ilvl="0" w:tplc="DA629D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0D7722"/>
    <w:multiLevelType w:val="hybridMultilevel"/>
    <w:tmpl w:val="4FACCC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2910F62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9EE2F05"/>
    <w:multiLevelType w:val="hybridMultilevel"/>
    <w:tmpl w:val="046AD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33E0"/>
    <w:multiLevelType w:val="multilevel"/>
    <w:tmpl w:val="2A1E36DE"/>
    <w:lvl w:ilvl="0">
      <w:start w:val="6"/>
      <w:numFmt w:val="decimal"/>
      <w:lvlText w:val="%1"/>
      <w:lvlJc w:val="left"/>
      <w:pPr>
        <w:ind w:left="120" w:hanging="893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20" w:hanging="893"/>
      </w:pPr>
      <w:rPr>
        <w:rFonts w:ascii="Times New Roman" w:hAnsi="Times New Roman" w:cs="Times New Roman" w:hint="default"/>
        <w:b w:val="0"/>
        <w:bCs w:val="0"/>
        <w:w w:val="97"/>
        <w:sz w:val="26"/>
        <w:szCs w:val="26"/>
      </w:rPr>
    </w:lvl>
    <w:lvl w:ilvl="2">
      <w:start w:val="1"/>
      <w:numFmt w:val="decimal"/>
      <w:lvlText w:val="%3)"/>
      <w:lvlJc w:val="left"/>
      <w:pPr>
        <w:ind w:left="828" w:hanging="425"/>
      </w:pPr>
      <w:rPr>
        <w:rFonts w:ascii="Times New Roman" w:eastAsiaTheme="minorEastAsia" w:hAnsi="Times New Roman" w:cs="Times New Roman"/>
        <w:b w:val="0"/>
        <w:bCs w:val="0"/>
        <w:w w:val="97"/>
        <w:sz w:val="26"/>
        <w:szCs w:val="26"/>
      </w:rPr>
    </w:lvl>
    <w:lvl w:ilvl="3">
      <w:numFmt w:val="bullet"/>
      <w:lvlText w:val="•"/>
      <w:lvlJc w:val="left"/>
      <w:pPr>
        <w:ind w:left="2034" w:hanging="425"/>
      </w:pPr>
      <w:rPr>
        <w:rFonts w:hint="default"/>
      </w:rPr>
    </w:lvl>
    <w:lvl w:ilvl="4">
      <w:numFmt w:val="bullet"/>
      <w:lvlText w:val="•"/>
      <w:lvlJc w:val="left"/>
      <w:pPr>
        <w:ind w:left="3228" w:hanging="425"/>
      </w:pPr>
      <w:rPr>
        <w:rFonts w:hint="default"/>
      </w:rPr>
    </w:lvl>
    <w:lvl w:ilvl="5">
      <w:numFmt w:val="bullet"/>
      <w:lvlText w:val="•"/>
      <w:lvlJc w:val="left"/>
      <w:pPr>
        <w:ind w:left="4422" w:hanging="425"/>
      </w:pPr>
      <w:rPr>
        <w:rFonts w:hint="default"/>
      </w:rPr>
    </w:lvl>
    <w:lvl w:ilvl="6">
      <w:numFmt w:val="bullet"/>
      <w:lvlText w:val="•"/>
      <w:lvlJc w:val="left"/>
      <w:pPr>
        <w:ind w:left="5615" w:hanging="425"/>
      </w:pPr>
      <w:rPr>
        <w:rFonts w:hint="default"/>
      </w:rPr>
    </w:lvl>
    <w:lvl w:ilvl="7">
      <w:numFmt w:val="bullet"/>
      <w:lvlText w:val="•"/>
      <w:lvlJc w:val="left"/>
      <w:pPr>
        <w:ind w:left="6809" w:hanging="425"/>
      </w:pPr>
      <w:rPr>
        <w:rFonts w:hint="default"/>
      </w:rPr>
    </w:lvl>
    <w:lvl w:ilvl="8">
      <w:numFmt w:val="bullet"/>
      <w:lvlText w:val="•"/>
      <w:lvlJc w:val="left"/>
      <w:pPr>
        <w:ind w:left="8003" w:hanging="425"/>
      </w:pPr>
      <w:rPr>
        <w:rFonts w:hint="default"/>
      </w:rPr>
    </w:lvl>
  </w:abstractNum>
  <w:abstractNum w:abstractNumId="14" w15:restartNumberingAfterBreak="0">
    <w:nsid w:val="719361CF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6309CF"/>
    <w:multiLevelType w:val="hybridMultilevel"/>
    <w:tmpl w:val="E4D8E2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27E0948"/>
    <w:multiLevelType w:val="hybridMultilevel"/>
    <w:tmpl w:val="60C84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2"/>
  </w:num>
  <w:num w:numId="5">
    <w:abstractNumId w:val="8"/>
  </w:num>
  <w:num w:numId="6">
    <w:abstractNumId w:val="11"/>
  </w:num>
  <w:num w:numId="7">
    <w:abstractNumId w:val="5"/>
  </w:num>
  <w:num w:numId="8">
    <w:abstractNumId w:val="16"/>
  </w:num>
  <w:num w:numId="9">
    <w:abstractNumId w:val="14"/>
  </w:num>
  <w:num w:numId="10">
    <w:abstractNumId w:val="3"/>
  </w:num>
  <w:num w:numId="11">
    <w:abstractNumId w:val="7"/>
  </w:num>
  <w:num w:numId="12">
    <w:abstractNumId w:val="10"/>
  </w:num>
  <w:num w:numId="13">
    <w:abstractNumId w:val="6"/>
  </w:num>
  <w:num w:numId="14">
    <w:abstractNumId w:val="9"/>
  </w:num>
  <w:num w:numId="15">
    <w:abstractNumId w:val="2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7D"/>
    <w:rsid w:val="00003ED7"/>
    <w:rsid w:val="000040DD"/>
    <w:rsid w:val="000046AC"/>
    <w:rsid w:val="000059AB"/>
    <w:rsid w:val="00005DED"/>
    <w:rsid w:val="000101E0"/>
    <w:rsid w:val="000108BE"/>
    <w:rsid w:val="000128C5"/>
    <w:rsid w:val="00015255"/>
    <w:rsid w:val="00017647"/>
    <w:rsid w:val="00020266"/>
    <w:rsid w:val="00020776"/>
    <w:rsid w:val="00023DB5"/>
    <w:rsid w:val="000406D3"/>
    <w:rsid w:val="000524C2"/>
    <w:rsid w:val="00055CE6"/>
    <w:rsid w:val="00063466"/>
    <w:rsid w:val="00071A31"/>
    <w:rsid w:val="00075EAF"/>
    <w:rsid w:val="00076FB4"/>
    <w:rsid w:val="0008426E"/>
    <w:rsid w:val="000863F1"/>
    <w:rsid w:val="0008696D"/>
    <w:rsid w:val="000901B1"/>
    <w:rsid w:val="00094060"/>
    <w:rsid w:val="00097D2E"/>
    <w:rsid w:val="000A328F"/>
    <w:rsid w:val="000A6B61"/>
    <w:rsid w:val="000B3205"/>
    <w:rsid w:val="000B5243"/>
    <w:rsid w:val="000C25E5"/>
    <w:rsid w:val="000D5CA8"/>
    <w:rsid w:val="000D5D6F"/>
    <w:rsid w:val="000D6F10"/>
    <w:rsid w:val="000E3503"/>
    <w:rsid w:val="000E65EE"/>
    <w:rsid w:val="000F7D30"/>
    <w:rsid w:val="00100B0F"/>
    <w:rsid w:val="00103252"/>
    <w:rsid w:val="00111C07"/>
    <w:rsid w:val="00114FB7"/>
    <w:rsid w:val="001159E9"/>
    <w:rsid w:val="001202EA"/>
    <w:rsid w:val="001209A8"/>
    <w:rsid w:val="00120D34"/>
    <w:rsid w:val="001233C8"/>
    <w:rsid w:val="001266E8"/>
    <w:rsid w:val="00130F2F"/>
    <w:rsid w:val="00134D61"/>
    <w:rsid w:val="00135749"/>
    <w:rsid w:val="00141FF4"/>
    <w:rsid w:val="001449F1"/>
    <w:rsid w:val="001460E4"/>
    <w:rsid w:val="001501D9"/>
    <w:rsid w:val="0015716E"/>
    <w:rsid w:val="001646A5"/>
    <w:rsid w:val="00171939"/>
    <w:rsid w:val="001729AA"/>
    <w:rsid w:val="001747C1"/>
    <w:rsid w:val="001748C9"/>
    <w:rsid w:val="00176EBF"/>
    <w:rsid w:val="00184C53"/>
    <w:rsid w:val="00186F5B"/>
    <w:rsid w:val="00191135"/>
    <w:rsid w:val="001942FE"/>
    <w:rsid w:val="001A1AED"/>
    <w:rsid w:val="001A5467"/>
    <w:rsid w:val="001A59DA"/>
    <w:rsid w:val="001A5CDE"/>
    <w:rsid w:val="001B2F69"/>
    <w:rsid w:val="001B36A4"/>
    <w:rsid w:val="001B3ABA"/>
    <w:rsid w:val="001C09F1"/>
    <w:rsid w:val="001C41FF"/>
    <w:rsid w:val="001D02C7"/>
    <w:rsid w:val="001D2C62"/>
    <w:rsid w:val="001D35DE"/>
    <w:rsid w:val="001D36A9"/>
    <w:rsid w:val="001D51E3"/>
    <w:rsid w:val="001D60E0"/>
    <w:rsid w:val="001E1E81"/>
    <w:rsid w:val="001E3F93"/>
    <w:rsid w:val="001E7E03"/>
    <w:rsid w:val="001F2EE2"/>
    <w:rsid w:val="001F6D55"/>
    <w:rsid w:val="001F72B7"/>
    <w:rsid w:val="0020185C"/>
    <w:rsid w:val="00201CB2"/>
    <w:rsid w:val="0020277A"/>
    <w:rsid w:val="00205BEC"/>
    <w:rsid w:val="00216F41"/>
    <w:rsid w:val="00217A12"/>
    <w:rsid w:val="002233D9"/>
    <w:rsid w:val="00224DF3"/>
    <w:rsid w:val="0023313A"/>
    <w:rsid w:val="00236A1D"/>
    <w:rsid w:val="002404CA"/>
    <w:rsid w:val="00242C79"/>
    <w:rsid w:val="00243CF8"/>
    <w:rsid w:val="00256E97"/>
    <w:rsid w:val="002601AB"/>
    <w:rsid w:val="00263C6A"/>
    <w:rsid w:val="00265F76"/>
    <w:rsid w:val="00272D5F"/>
    <w:rsid w:val="002742B8"/>
    <w:rsid w:val="00276355"/>
    <w:rsid w:val="0028077D"/>
    <w:rsid w:val="00284B95"/>
    <w:rsid w:val="00293AE9"/>
    <w:rsid w:val="00297C65"/>
    <w:rsid w:val="002A688C"/>
    <w:rsid w:val="002A7F1B"/>
    <w:rsid w:val="002B02D5"/>
    <w:rsid w:val="002B18EA"/>
    <w:rsid w:val="002B19DE"/>
    <w:rsid w:val="002B1F89"/>
    <w:rsid w:val="002B25C7"/>
    <w:rsid w:val="002B7D86"/>
    <w:rsid w:val="002C1D1C"/>
    <w:rsid w:val="002C2C9C"/>
    <w:rsid w:val="002C2CBF"/>
    <w:rsid w:val="002C5371"/>
    <w:rsid w:val="002C69F9"/>
    <w:rsid w:val="002D266E"/>
    <w:rsid w:val="002D27CA"/>
    <w:rsid w:val="002D462A"/>
    <w:rsid w:val="002D6C1F"/>
    <w:rsid w:val="002E18AA"/>
    <w:rsid w:val="002E1AD8"/>
    <w:rsid w:val="002F123A"/>
    <w:rsid w:val="002F3403"/>
    <w:rsid w:val="002F3955"/>
    <w:rsid w:val="002F4400"/>
    <w:rsid w:val="002F58F2"/>
    <w:rsid w:val="002F5FE0"/>
    <w:rsid w:val="00303A6F"/>
    <w:rsid w:val="00310261"/>
    <w:rsid w:val="00313233"/>
    <w:rsid w:val="00313FA2"/>
    <w:rsid w:val="00321EF6"/>
    <w:rsid w:val="003267DB"/>
    <w:rsid w:val="00327CD0"/>
    <w:rsid w:val="00330ECB"/>
    <w:rsid w:val="00335A3C"/>
    <w:rsid w:val="00336854"/>
    <w:rsid w:val="00340136"/>
    <w:rsid w:val="00340D61"/>
    <w:rsid w:val="00343D54"/>
    <w:rsid w:val="0035307D"/>
    <w:rsid w:val="00355639"/>
    <w:rsid w:val="00360668"/>
    <w:rsid w:val="0036211E"/>
    <w:rsid w:val="00362916"/>
    <w:rsid w:val="0037756F"/>
    <w:rsid w:val="003808B5"/>
    <w:rsid w:val="003910F8"/>
    <w:rsid w:val="003A07C0"/>
    <w:rsid w:val="003A5DB1"/>
    <w:rsid w:val="003B014C"/>
    <w:rsid w:val="003B3AA7"/>
    <w:rsid w:val="003B5A8C"/>
    <w:rsid w:val="003C4B25"/>
    <w:rsid w:val="003C4E92"/>
    <w:rsid w:val="003C7A6A"/>
    <w:rsid w:val="003C7D78"/>
    <w:rsid w:val="003E0ABE"/>
    <w:rsid w:val="003E3149"/>
    <w:rsid w:val="003E7453"/>
    <w:rsid w:val="003E7F98"/>
    <w:rsid w:val="003F4AFE"/>
    <w:rsid w:val="00401140"/>
    <w:rsid w:val="004029B8"/>
    <w:rsid w:val="00402DAB"/>
    <w:rsid w:val="00404E07"/>
    <w:rsid w:val="00407B3B"/>
    <w:rsid w:val="00411D77"/>
    <w:rsid w:val="004137AB"/>
    <w:rsid w:val="00413B7F"/>
    <w:rsid w:val="0042206F"/>
    <w:rsid w:val="004229A8"/>
    <w:rsid w:val="00423D73"/>
    <w:rsid w:val="00423D93"/>
    <w:rsid w:val="00427D73"/>
    <w:rsid w:val="004305F1"/>
    <w:rsid w:val="00430749"/>
    <w:rsid w:val="004342C3"/>
    <w:rsid w:val="00440ED5"/>
    <w:rsid w:val="004455A6"/>
    <w:rsid w:val="00454363"/>
    <w:rsid w:val="00456712"/>
    <w:rsid w:val="004602DF"/>
    <w:rsid w:val="00461BF5"/>
    <w:rsid w:val="004625D8"/>
    <w:rsid w:val="0047624A"/>
    <w:rsid w:val="00483994"/>
    <w:rsid w:val="00490125"/>
    <w:rsid w:val="00492D01"/>
    <w:rsid w:val="004941A0"/>
    <w:rsid w:val="00495664"/>
    <w:rsid w:val="004A4681"/>
    <w:rsid w:val="004A4FD6"/>
    <w:rsid w:val="004B0A28"/>
    <w:rsid w:val="004B11F2"/>
    <w:rsid w:val="004B15E5"/>
    <w:rsid w:val="004B3AD8"/>
    <w:rsid w:val="004B3BE7"/>
    <w:rsid w:val="004B4CC5"/>
    <w:rsid w:val="004B641D"/>
    <w:rsid w:val="004B75B2"/>
    <w:rsid w:val="004B7DFE"/>
    <w:rsid w:val="004C12A2"/>
    <w:rsid w:val="004C2FE7"/>
    <w:rsid w:val="004C37A2"/>
    <w:rsid w:val="004C3827"/>
    <w:rsid w:val="004C6460"/>
    <w:rsid w:val="004C7BE3"/>
    <w:rsid w:val="004D37D1"/>
    <w:rsid w:val="004E1639"/>
    <w:rsid w:val="004E2E77"/>
    <w:rsid w:val="004E5A86"/>
    <w:rsid w:val="004E7A2C"/>
    <w:rsid w:val="004F627F"/>
    <w:rsid w:val="00504505"/>
    <w:rsid w:val="005052C9"/>
    <w:rsid w:val="0051451C"/>
    <w:rsid w:val="005158FD"/>
    <w:rsid w:val="00523499"/>
    <w:rsid w:val="00532618"/>
    <w:rsid w:val="0053420A"/>
    <w:rsid w:val="00534744"/>
    <w:rsid w:val="00534866"/>
    <w:rsid w:val="00534EAE"/>
    <w:rsid w:val="00536311"/>
    <w:rsid w:val="005536B1"/>
    <w:rsid w:val="005545A1"/>
    <w:rsid w:val="00556FE9"/>
    <w:rsid w:val="00562FFA"/>
    <w:rsid w:val="00567DBE"/>
    <w:rsid w:val="00567F87"/>
    <w:rsid w:val="00573626"/>
    <w:rsid w:val="00576028"/>
    <w:rsid w:val="00576C39"/>
    <w:rsid w:val="00576FC0"/>
    <w:rsid w:val="00584AB0"/>
    <w:rsid w:val="005908C8"/>
    <w:rsid w:val="00595C6F"/>
    <w:rsid w:val="00596178"/>
    <w:rsid w:val="005A14BF"/>
    <w:rsid w:val="005A596A"/>
    <w:rsid w:val="005C4764"/>
    <w:rsid w:val="005D19AE"/>
    <w:rsid w:val="005E4603"/>
    <w:rsid w:val="005E790F"/>
    <w:rsid w:val="005F101A"/>
    <w:rsid w:val="005F7930"/>
    <w:rsid w:val="00600C77"/>
    <w:rsid w:val="00605A73"/>
    <w:rsid w:val="00606B99"/>
    <w:rsid w:val="0061438F"/>
    <w:rsid w:val="00615BF2"/>
    <w:rsid w:val="00631B70"/>
    <w:rsid w:val="00640DF9"/>
    <w:rsid w:val="006414E1"/>
    <w:rsid w:val="006416BF"/>
    <w:rsid w:val="0064541D"/>
    <w:rsid w:val="00646C66"/>
    <w:rsid w:val="00650ABA"/>
    <w:rsid w:val="00652404"/>
    <w:rsid w:val="0065315F"/>
    <w:rsid w:val="0065590B"/>
    <w:rsid w:val="00667A98"/>
    <w:rsid w:val="006755D6"/>
    <w:rsid w:val="0068240F"/>
    <w:rsid w:val="006842A4"/>
    <w:rsid w:val="00686D59"/>
    <w:rsid w:val="006978A7"/>
    <w:rsid w:val="006A091C"/>
    <w:rsid w:val="006A16BA"/>
    <w:rsid w:val="006A62B5"/>
    <w:rsid w:val="006B008C"/>
    <w:rsid w:val="006B5D28"/>
    <w:rsid w:val="006C067C"/>
    <w:rsid w:val="006C11CA"/>
    <w:rsid w:val="006C19CD"/>
    <w:rsid w:val="006C49BA"/>
    <w:rsid w:val="006C4F33"/>
    <w:rsid w:val="006C5170"/>
    <w:rsid w:val="006C568F"/>
    <w:rsid w:val="006D0C29"/>
    <w:rsid w:val="006D24F2"/>
    <w:rsid w:val="006D4ABB"/>
    <w:rsid w:val="006E2472"/>
    <w:rsid w:val="006E2D91"/>
    <w:rsid w:val="006E77ED"/>
    <w:rsid w:val="006F6775"/>
    <w:rsid w:val="006F74F9"/>
    <w:rsid w:val="00700629"/>
    <w:rsid w:val="00700F73"/>
    <w:rsid w:val="00704069"/>
    <w:rsid w:val="00704326"/>
    <w:rsid w:val="0070532A"/>
    <w:rsid w:val="007172C9"/>
    <w:rsid w:val="00720919"/>
    <w:rsid w:val="00721953"/>
    <w:rsid w:val="00734373"/>
    <w:rsid w:val="00735640"/>
    <w:rsid w:val="007477EC"/>
    <w:rsid w:val="00754720"/>
    <w:rsid w:val="00755172"/>
    <w:rsid w:val="00761144"/>
    <w:rsid w:val="00763FB2"/>
    <w:rsid w:val="00772B49"/>
    <w:rsid w:val="00772E13"/>
    <w:rsid w:val="00774C29"/>
    <w:rsid w:val="0077734D"/>
    <w:rsid w:val="00782A48"/>
    <w:rsid w:val="00783255"/>
    <w:rsid w:val="00792097"/>
    <w:rsid w:val="00792D22"/>
    <w:rsid w:val="00796344"/>
    <w:rsid w:val="007A1714"/>
    <w:rsid w:val="007B1D87"/>
    <w:rsid w:val="007B5A62"/>
    <w:rsid w:val="007B615E"/>
    <w:rsid w:val="007B7ECD"/>
    <w:rsid w:val="007C293E"/>
    <w:rsid w:val="007C33EB"/>
    <w:rsid w:val="007C36F8"/>
    <w:rsid w:val="007C5547"/>
    <w:rsid w:val="007D2EC8"/>
    <w:rsid w:val="007D5516"/>
    <w:rsid w:val="007D6EA5"/>
    <w:rsid w:val="007E1B8B"/>
    <w:rsid w:val="007E3087"/>
    <w:rsid w:val="007E69E6"/>
    <w:rsid w:val="007F471F"/>
    <w:rsid w:val="007F5E72"/>
    <w:rsid w:val="00805AE4"/>
    <w:rsid w:val="00812167"/>
    <w:rsid w:val="00813E30"/>
    <w:rsid w:val="00821820"/>
    <w:rsid w:val="00821FA8"/>
    <w:rsid w:val="00823DDF"/>
    <w:rsid w:val="00825CAA"/>
    <w:rsid w:val="00827393"/>
    <w:rsid w:val="00840919"/>
    <w:rsid w:val="008452AF"/>
    <w:rsid w:val="00852A9A"/>
    <w:rsid w:val="0086447E"/>
    <w:rsid w:val="00873777"/>
    <w:rsid w:val="0087418B"/>
    <w:rsid w:val="00875AA8"/>
    <w:rsid w:val="00877D33"/>
    <w:rsid w:val="0088000E"/>
    <w:rsid w:val="008817DF"/>
    <w:rsid w:val="00881961"/>
    <w:rsid w:val="0088234E"/>
    <w:rsid w:val="00883331"/>
    <w:rsid w:val="008863DF"/>
    <w:rsid w:val="008952D4"/>
    <w:rsid w:val="0089786D"/>
    <w:rsid w:val="008B22D6"/>
    <w:rsid w:val="008B24AC"/>
    <w:rsid w:val="008B37E9"/>
    <w:rsid w:val="008B3E10"/>
    <w:rsid w:val="008B47B3"/>
    <w:rsid w:val="008B75E7"/>
    <w:rsid w:val="008B767C"/>
    <w:rsid w:val="008C2A6D"/>
    <w:rsid w:val="008D15CA"/>
    <w:rsid w:val="008D6CD2"/>
    <w:rsid w:val="008D7430"/>
    <w:rsid w:val="008D7824"/>
    <w:rsid w:val="008E2D9E"/>
    <w:rsid w:val="008E55E9"/>
    <w:rsid w:val="008E55F6"/>
    <w:rsid w:val="008E5DF4"/>
    <w:rsid w:val="008E7356"/>
    <w:rsid w:val="008F6456"/>
    <w:rsid w:val="009030A6"/>
    <w:rsid w:val="009070D8"/>
    <w:rsid w:val="00910AE7"/>
    <w:rsid w:val="00921722"/>
    <w:rsid w:val="00933E49"/>
    <w:rsid w:val="009452CD"/>
    <w:rsid w:val="00952467"/>
    <w:rsid w:val="009526E0"/>
    <w:rsid w:val="00952BAE"/>
    <w:rsid w:val="00962180"/>
    <w:rsid w:val="00964395"/>
    <w:rsid w:val="009647F1"/>
    <w:rsid w:val="00966B98"/>
    <w:rsid w:val="0097003F"/>
    <w:rsid w:val="0097239F"/>
    <w:rsid w:val="00972FB1"/>
    <w:rsid w:val="00981F50"/>
    <w:rsid w:val="00992EBA"/>
    <w:rsid w:val="00994890"/>
    <w:rsid w:val="009A1339"/>
    <w:rsid w:val="009A7938"/>
    <w:rsid w:val="009B0906"/>
    <w:rsid w:val="009C0AC9"/>
    <w:rsid w:val="009C159A"/>
    <w:rsid w:val="009D5DF2"/>
    <w:rsid w:val="009D60FB"/>
    <w:rsid w:val="009D6FAC"/>
    <w:rsid w:val="009E1664"/>
    <w:rsid w:val="009E1EEA"/>
    <w:rsid w:val="009E4382"/>
    <w:rsid w:val="009E7D98"/>
    <w:rsid w:val="009F19DC"/>
    <w:rsid w:val="009F3ABD"/>
    <w:rsid w:val="009F4585"/>
    <w:rsid w:val="00A015E6"/>
    <w:rsid w:val="00A02632"/>
    <w:rsid w:val="00A06FD3"/>
    <w:rsid w:val="00A14DA7"/>
    <w:rsid w:val="00A164B7"/>
    <w:rsid w:val="00A1793B"/>
    <w:rsid w:val="00A20C3B"/>
    <w:rsid w:val="00A20E48"/>
    <w:rsid w:val="00A23043"/>
    <w:rsid w:val="00A25CCC"/>
    <w:rsid w:val="00A30C41"/>
    <w:rsid w:val="00A31E8E"/>
    <w:rsid w:val="00A34A45"/>
    <w:rsid w:val="00A35955"/>
    <w:rsid w:val="00A524FA"/>
    <w:rsid w:val="00A57C04"/>
    <w:rsid w:val="00A6219C"/>
    <w:rsid w:val="00A63044"/>
    <w:rsid w:val="00A643DE"/>
    <w:rsid w:val="00A6611D"/>
    <w:rsid w:val="00A73DB1"/>
    <w:rsid w:val="00A74F72"/>
    <w:rsid w:val="00A755CD"/>
    <w:rsid w:val="00A759CB"/>
    <w:rsid w:val="00A81D32"/>
    <w:rsid w:val="00A82340"/>
    <w:rsid w:val="00A82489"/>
    <w:rsid w:val="00A83472"/>
    <w:rsid w:val="00A849AB"/>
    <w:rsid w:val="00A87E8F"/>
    <w:rsid w:val="00A91A6E"/>
    <w:rsid w:val="00A96FAB"/>
    <w:rsid w:val="00AA26AC"/>
    <w:rsid w:val="00AA4E9D"/>
    <w:rsid w:val="00AA5150"/>
    <w:rsid w:val="00AA5ABC"/>
    <w:rsid w:val="00AB1780"/>
    <w:rsid w:val="00AB2DDD"/>
    <w:rsid w:val="00AC2AA6"/>
    <w:rsid w:val="00AC392B"/>
    <w:rsid w:val="00AD395D"/>
    <w:rsid w:val="00AD4544"/>
    <w:rsid w:val="00AD5E75"/>
    <w:rsid w:val="00AD6DF7"/>
    <w:rsid w:val="00AF6E09"/>
    <w:rsid w:val="00B02189"/>
    <w:rsid w:val="00B1150B"/>
    <w:rsid w:val="00B1767C"/>
    <w:rsid w:val="00B31AE1"/>
    <w:rsid w:val="00B341DE"/>
    <w:rsid w:val="00B37AB6"/>
    <w:rsid w:val="00B41B42"/>
    <w:rsid w:val="00B44F92"/>
    <w:rsid w:val="00B44FB1"/>
    <w:rsid w:val="00B61347"/>
    <w:rsid w:val="00B61404"/>
    <w:rsid w:val="00B61D28"/>
    <w:rsid w:val="00B64110"/>
    <w:rsid w:val="00B6464E"/>
    <w:rsid w:val="00B65781"/>
    <w:rsid w:val="00B704F6"/>
    <w:rsid w:val="00B82864"/>
    <w:rsid w:val="00B83253"/>
    <w:rsid w:val="00B86215"/>
    <w:rsid w:val="00B86740"/>
    <w:rsid w:val="00B90468"/>
    <w:rsid w:val="00B91154"/>
    <w:rsid w:val="00B91F88"/>
    <w:rsid w:val="00B93DC8"/>
    <w:rsid w:val="00B96338"/>
    <w:rsid w:val="00B97286"/>
    <w:rsid w:val="00B975A3"/>
    <w:rsid w:val="00B97B43"/>
    <w:rsid w:val="00BA1842"/>
    <w:rsid w:val="00BA48EC"/>
    <w:rsid w:val="00BB0BBE"/>
    <w:rsid w:val="00BB2D06"/>
    <w:rsid w:val="00BB2E97"/>
    <w:rsid w:val="00BB6860"/>
    <w:rsid w:val="00BB6E7A"/>
    <w:rsid w:val="00BC0347"/>
    <w:rsid w:val="00BC38EE"/>
    <w:rsid w:val="00BC45B9"/>
    <w:rsid w:val="00BC530B"/>
    <w:rsid w:val="00BC60B9"/>
    <w:rsid w:val="00BC6E08"/>
    <w:rsid w:val="00BC7CE6"/>
    <w:rsid w:val="00BD02CC"/>
    <w:rsid w:val="00BD460D"/>
    <w:rsid w:val="00BE20A5"/>
    <w:rsid w:val="00BE4E31"/>
    <w:rsid w:val="00BE62CC"/>
    <w:rsid w:val="00BF6C16"/>
    <w:rsid w:val="00C04A33"/>
    <w:rsid w:val="00C06C46"/>
    <w:rsid w:val="00C12E94"/>
    <w:rsid w:val="00C1616B"/>
    <w:rsid w:val="00C23D54"/>
    <w:rsid w:val="00C242C3"/>
    <w:rsid w:val="00C24739"/>
    <w:rsid w:val="00C26E37"/>
    <w:rsid w:val="00C33B0B"/>
    <w:rsid w:val="00C350DC"/>
    <w:rsid w:val="00C35A21"/>
    <w:rsid w:val="00C35F89"/>
    <w:rsid w:val="00C42D02"/>
    <w:rsid w:val="00C430EA"/>
    <w:rsid w:val="00C45BD1"/>
    <w:rsid w:val="00C4708D"/>
    <w:rsid w:val="00C531DE"/>
    <w:rsid w:val="00C548F1"/>
    <w:rsid w:val="00C65654"/>
    <w:rsid w:val="00C6613A"/>
    <w:rsid w:val="00C727AD"/>
    <w:rsid w:val="00C77BD9"/>
    <w:rsid w:val="00C834F9"/>
    <w:rsid w:val="00C846F4"/>
    <w:rsid w:val="00C84E5D"/>
    <w:rsid w:val="00C94D1D"/>
    <w:rsid w:val="00CA3391"/>
    <w:rsid w:val="00CA6D2B"/>
    <w:rsid w:val="00CA7227"/>
    <w:rsid w:val="00CB0024"/>
    <w:rsid w:val="00CB5B51"/>
    <w:rsid w:val="00CB6B79"/>
    <w:rsid w:val="00CC1EB0"/>
    <w:rsid w:val="00CC1F1B"/>
    <w:rsid w:val="00CC67F6"/>
    <w:rsid w:val="00CC75B0"/>
    <w:rsid w:val="00CD4F79"/>
    <w:rsid w:val="00CD4FCC"/>
    <w:rsid w:val="00CE32AE"/>
    <w:rsid w:val="00CE3DC8"/>
    <w:rsid w:val="00CE659A"/>
    <w:rsid w:val="00CE7C89"/>
    <w:rsid w:val="00CF2761"/>
    <w:rsid w:val="00CF3F06"/>
    <w:rsid w:val="00CF53E0"/>
    <w:rsid w:val="00CF7987"/>
    <w:rsid w:val="00D02335"/>
    <w:rsid w:val="00D03AEB"/>
    <w:rsid w:val="00D03D1A"/>
    <w:rsid w:val="00D12387"/>
    <w:rsid w:val="00D137F1"/>
    <w:rsid w:val="00D2512F"/>
    <w:rsid w:val="00D25E7E"/>
    <w:rsid w:val="00D302F6"/>
    <w:rsid w:val="00D32520"/>
    <w:rsid w:val="00D33AB5"/>
    <w:rsid w:val="00D33F70"/>
    <w:rsid w:val="00D37A15"/>
    <w:rsid w:val="00D41A7B"/>
    <w:rsid w:val="00D44323"/>
    <w:rsid w:val="00D456D1"/>
    <w:rsid w:val="00D57811"/>
    <w:rsid w:val="00D57FDA"/>
    <w:rsid w:val="00D626FB"/>
    <w:rsid w:val="00D633CB"/>
    <w:rsid w:val="00D65868"/>
    <w:rsid w:val="00D67EA7"/>
    <w:rsid w:val="00D7047B"/>
    <w:rsid w:val="00D70816"/>
    <w:rsid w:val="00D7168F"/>
    <w:rsid w:val="00D80C24"/>
    <w:rsid w:val="00D82A62"/>
    <w:rsid w:val="00D962F1"/>
    <w:rsid w:val="00DA22C4"/>
    <w:rsid w:val="00DA2769"/>
    <w:rsid w:val="00DA59C9"/>
    <w:rsid w:val="00DB11B8"/>
    <w:rsid w:val="00DC3196"/>
    <w:rsid w:val="00DC48C1"/>
    <w:rsid w:val="00DC5244"/>
    <w:rsid w:val="00DC5326"/>
    <w:rsid w:val="00DD62BB"/>
    <w:rsid w:val="00DD7BFA"/>
    <w:rsid w:val="00DF1764"/>
    <w:rsid w:val="00DF76D9"/>
    <w:rsid w:val="00E07EEE"/>
    <w:rsid w:val="00E14838"/>
    <w:rsid w:val="00E158E7"/>
    <w:rsid w:val="00E1706D"/>
    <w:rsid w:val="00E335F6"/>
    <w:rsid w:val="00E35151"/>
    <w:rsid w:val="00E35E96"/>
    <w:rsid w:val="00E37B28"/>
    <w:rsid w:val="00E42442"/>
    <w:rsid w:val="00E425C5"/>
    <w:rsid w:val="00E42D25"/>
    <w:rsid w:val="00E42DAC"/>
    <w:rsid w:val="00E52FB9"/>
    <w:rsid w:val="00E548E5"/>
    <w:rsid w:val="00E617BC"/>
    <w:rsid w:val="00E63BA4"/>
    <w:rsid w:val="00E65C18"/>
    <w:rsid w:val="00E673A3"/>
    <w:rsid w:val="00E733A3"/>
    <w:rsid w:val="00E74266"/>
    <w:rsid w:val="00E7749C"/>
    <w:rsid w:val="00E83B98"/>
    <w:rsid w:val="00E86D11"/>
    <w:rsid w:val="00E90790"/>
    <w:rsid w:val="00E92DB2"/>
    <w:rsid w:val="00EA2D53"/>
    <w:rsid w:val="00EB037D"/>
    <w:rsid w:val="00EB49CF"/>
    <w:rsid w:val="00EB4D46"/>
    <w:rsid w:val="00EC02A1"/>
    <w:rsid w:val="00EC2322"/>
    <w:rsid w:val="00EC2338"/>
    <w:rsid w:val="00EC2458"/>
    <w:rsid w:val="00EC2938"/>
    <w:rsid w:val="00EC3F16"/>
    <w:rsid w:val="00EC3F87"/>
    <w:rsid w:val="00EC50F5"/>
    <w:rsid w:val="00ED013E"/>
    <w:rsid w:val="00ED7020"/>
    <w:rsid w:val="00ED7E21"/>
    <w:rsid w:val="00EE1F5C"/>
    <w:rsid w:val="00EE1FCB"/>
    <w:rsid w:val="00EE24C1"/>
    <w:rsid w:val="00EE351B"/>
    <w:rsid w:val="00EF2426"/>
    <w:rsid w:val="00EF466F"/>
    <w:rsid w:val="00EF56A6"/>
    <w:rsid w:val="00F00003"/>
    <w:rsid w:val="00F02A75"/>
    <w:rsid w:val="00F05B09"/>
    <w:rsid w:val="00F07B39"/>
    <w:rsid w:val="00F1067D"/>
    <w:rsid w:val="00F126F2"/>
    <w:rsid w:val="00F136B3"/>
    <w:rsid w:val="00F164EA"/>
    <w:rsid w:val="00F279E3"/>
    <w:rsid w:val="00F31594"/>
    <w:rsid w:val="00F332C0"/>
    <w:rsid w:val="00F407FE"/>
    <w:rsid w:val="00F500AB"/>
    <w:rsid w:val="00F54303"/>
    <w:rsid w:val="00F645D9"/>
    <w:rsid w:val="00F67092"/>
    <w:rsid w:val="00F72FE6"/>
    <w:rsid w:val="00F741D1"/>
    <w:rsid w:val="00F76307"/>
    <w:rsid w:val="00F776DB"/>
    <w:rsid w:val="00F850CA"/>
    <w:rsid w:val="00F856CE"/>
    <w:rsid w:val="00F8688A"/>
    <w:rsid w:val="00F94AA8"/>
    <w:rsid w:val="00F94C5F"/>
    <w:rsid w:val="00F953B4"/>
    <w:rsid w:val="00FA0946"/>
    <w:rsid w:val="00FA1D6E"/>
    <w:rsid w:val="00FA2D1A"/>
    <w:rsid w:val="00FC2E27"/>
    <w:rsid w:val="00FD19F0"/>
    <w:rsid w:val="00FD43ED"/>
    <w:rsid w:val="00FE2E39"/>
    <w:rsid w:val="00FF2375"/>
    <w:rsid w:val="00FF4F03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81E4"/>
  <w15:docId w15:val="{8CBDA2E9-A30E-4CEC-B7C4-329D5D9C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21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2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3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63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3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263C6A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263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63C6A"/>
    <w:pPr>
      <w:ind w:left="720"/>
      <w:contextualSpacing/>
    </w:pPr>
  </w:style>
  <w:style w:type="character" w:styleId="aa">
    <w:name w:val="footnote reference"/>
    <w:uiPriority w:val="99"/>
    <w:rsid w:val="005158FD"/>
    <w:rPr>
      <w:vertAlign w:val="superscript"/>
    </w:rPr>
  </w:style>
  <w:style w:type="paragraph" w:styleId="ab">
    <w:name w:val="Body Text"/>
    <w:basedOn w:val="a"/>
    <w:link w:val="ac"/>
    <w:uiPriority w:val="99"/>
    <w:rsid w:val="00EB037D"/>
    <w:pPr>
      <w:widowControl w:val="0"/>
      <w:suppressAutoHyphens/>
      <w:spacing w:before="440" w:line="259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EB037D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Normal1">
    <w:name w:val="Normal1"/>
    <w:rsid w:val="00EB037D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D6C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C1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uiPriority w:val="99"/>
    <w:semiHidden/>
    <w:unhideWhenUsed/>
    <w:rsid w:val="002D6C1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2D6C1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D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D6C1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D6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4">
    <w:name w:val="Hyperlink"/>
    <w:rsid w:val="00454363"/>
    <w:rPr>
      <w:color w:val="0000FF"/>
      <w:u w:val="single"/>
    </w:rPr>
  </w:style>
  <w:style w:type="table" w:styleId="af5">
    <w:name w:val="Table Grid"/>
    <w:basedOn w:val="a1"/>
    <w:uiPriority w:val="39"/>
    <w:rsid w:val="002F5FE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AA2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5"/>
    <w:uiPriority w:val="39"/>
    <w:rsid w:val="00F72FE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5"/>
    <w:uiPriority w:val="39"/>
    <w:rsid w:val="00A3595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5"/>
    <w:uiPriority w:val="39"/>
    <w:rsid w:val="00567DB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453"/>
    <w:pPr>
      <w:spacing w:after="0" w:line="240" w:lineRule="auto"/>
    </w:pPr>
    <w:rPr>
      <w:rFonts w:eastAsiaTheme="minorEastAsia" w:cs="Times New Roman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3261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621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45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8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5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D2EB87F07700BFE55C4D9E8L" TargetMode="External"/><Relationship Id="rId26" Type="http://schemas.openxmlformats.org/officeDocument/2006/relationships/hyperlink" Target="consultantplus://offline/ref=6D7839ACC1685C1DBF3DACE6B5DEBE1804CD118E2FBB7F07700BFE55C4D9E8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D7839ACC1685C1DBF3DACE6B5DEBE1804CD118D2EB87F07700BFE55C4D9E8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4CD118E2FBB7F07700BFE55C4D9E8L" TargetMode="External"/><Relationship Id="rId25" Type="http://schemas.openxmlformats.org/officeDocument/2006/relationships/hyperlink" Target="consultantplus://offline/ref=6D7839ACC1685C1DBF3DACE6B5DEBE1807CF138E2CB67F07700BFE55C4D9E8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7839ACC1685C1DBF3DACE6B5DEBE1807CF138E2CB67F07700BFE55C4D9E8L" TargetMode="External"/><Relationship Id="rId20" Type="http://schemas.openxmlformats.org/officeDocument/2006/relationships/hyperlink" Target="consultantplus://offline/ref=6D7839ACC1685C1DBF3DACE6B5DEBE1804CD118E2FBB7F07700BFE55C4D9E8L" TargetMode="External"/><Relationship Id="rId29" Type="http://schemas.openxmlformats.org/officeDocument/2006/relationships/hyperlink" Target="consultantplus://offline/ref=6D7839ACC1685C1DBF3DACE6B5DEBE1804CD118E2FBB7F07700BFE55C4D9E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6D7839ACC1685C1DBF3DACE6B5DEBE1804CD118D2EB87F07700BFE55C4D9E8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7839ACC1685C1DBF3DACE6B5DEBE1804CD118E2FBB7F07700BFE55C4D9E8L" TargetMode="External"/><Relationship Id="rId23" Type="http://schemas.openxmlformats.org/officeDocument/2006/relationships/hyperlink" Target="consultantplus://offline/ref=6D7839ACC1685C1DBF3DACE6B5DEBE1804CD118E2FBB7F07700BFE55C4D9E8L" TargetMode="External"/><Relationship Id="rId28" Type="http://schemas.openxmlformats.org/officeDocument/2006/relationships/hyperlink" Target="consultantplus://offline/ref=6D7839ACC1685C1DBF3DACE6B5DEBE1807CF138E2CB67F07700BFE55C4D9E8L" TargetMode="External"/><Relationship Id="rId10" Type="http://schemas.openxmlformats.org/officeDocument/2006/relationships/hyperlink" Target="http://www.sroaas.ru" TargetMode="External"/><Relationship Id="rId19" Type="http://schemas.openxmlformats.org/officeDocument/2006/relationships/hyperlink" Target="consultantplus://offline/ref=6D7839ACC1685C1DBF3DACE6B5DEBE1807CF138E2CB67F07700BFE55C4D9E8L" TargetMode="External"/><Relationship Id="rId31" Type="http://schemas.openxmlformats.org/officeDocument/2006/relationships/hyperlink" Target="consultantplus://offline/ref=6D7839ACC1685C1DBF3DACE6B5DEBE1807CF138E2CB67F07700BFE55C4D9E8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hyperlink" Target="consultantplus://offline/ref=6D7839ACC1685C1DBF3DACE6B5DEBE1807CF138E2CB67F07700BFE55C4D9E8L" TargetMode="External"/><Relationship Id="rId27" Type="http://schemas.openxmlformats.org/officeDocument/2006/relationships/hyperlink" Target="consultantplus://offline/ref=6D7839ACC1685C1DBF3DACE6B5DEBE1804CD118D2EB87F07700BFE55C4D9E8L" TargetMode="External"/><Relationship Id="rId30" Type="http://schemas.openxmlformats.org/officeDocument/2006/relationships/hyperlink" Target="consultantplus://offline/ref=6D7839ACC1685C1DBF3DACE6B5DEBE1804CD118D2EB87F07700BFE55C4D9E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BBE7E-DCB4-415D-A35B-912AAAE7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14</Pages>
  <Words>4155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</dc:creator>
  <cp:lastModifiedBy>Елена В. Рохлина</cp:lastModifiedBy>
  <cp:revision>98</cp:revision>
  <cp:lastPrinted>2017-05-30T13:56:00Z</cp:lastPrinted>
  <dcterms:created xsi:type="dcterms:W3CDTF">2020-07-21T14:03:00Z</dcterms:created>
  <dcterms:modified xsi:type="dcterms:W3CDTF">2025-11-05T13:04:00Z</dcterms:modified>
</cp:coreProperties>
</file>